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5561F3FE" w:rsidR="00535E54" w:rsidRPr="00557734" w:rsidRDefault="00D723AB"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Head</w:t>
                            </w:r>
                            <w:r w:rsidR="00840D74">
                              <w:rPr>
                                <w:rFonts w:ascii="Calibri" w:hAnsi="Calibri" w:cs="Calibri"/>
                                <w:b/>
                                <w:bCs/>
                                <w:color w:val="ED6898" w:themeColor="accent1"/>
                                <w:sz w:val="36"/>
                                <w:szCs w:val="36"/>
                              </w:rPr>
                              <w:t xml:space="preserve"> of People (Support Services and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fillcolor="white [3212]" strokecolor="white [3212]" strokeweight=".5pt">
                <v:textbox>
                  <w:txbxContent>
                    <w:p w14:paraId="078ABF16" w14:textId="5561F3FE" w:rsidR="00535E54" w:rsidRPr="00557734" w:rsidRDefault="00D723AB"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Head</w:t>
                      </w:r>
                      <w:r w:rsidR="00840D74">
                        <w:rPr>
                          <w:rFonts w:ascii="Calibri" w:hAnsi="Calibri" w:cs="Calibri"/>
                          <w:b/>
                          <w:bCs/>
                          <w:color w:val="ED6898" w:themeColor="accent1"/>
                          <w:sz w:val="36"/>
                          <w:szCs w:val="36"/>
                        </w:rPr>
                        <w:t xml:space="preserve"> of People (Support Services and Projects)</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944E53">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1D221DE1" w14:textId="277C9BDA" w:rsidR="00771F83" w:rsidRDefault="00713BFC" w:rsidP="000B338F">
      <w:pPr>
        <w:ind w:left="142" w:right="119"/>
        <w:jc w:val="both"/>
        <w:rPr>
          <w:rFonts w:cstheme="minorBidi"/>
          <w:b/>
          <w:bCs/>
          <w:color w:val="ED6898" w:themeColor="accent1"/>
          <w:sz w:val="24"/>
          <w:lang w:eastAsia="en-GB"/>
        </w:rPr>
      </w:pPr>
      <w:r w:rsidRPr="00713BFC">
        <w:rPr>
          <w:rFonts w:cstheme="minorBidi"/>
          <w:b/>
          <w:bCs/>
          <w:color w:val="ED6898" w:themeColor="accent1"/>
          <w:sz w:val="24"/>
          <w:lang w:eastAsia="en-GB"/>
        </w:rPr>
        <w:t xml:space="preserve">This </w:t>
      </w:r>
      <w:r w:rsidR="00215C96" w:rsidRPr="00215C96">
        <w:rPr>
          <w:rFonts w:cstheme="minorBidi"/>
          <w:b/>
          <w:bCs/>
          <w:color w:val="ED6898" w:themeColor="accent1"/>
          <w:sz w:val="24"/>
          <w:lang w:eastAsia="en-GB"/>
        </w:rPr>
        <w:t>role</w:t>
      </w:r>
      <w:r w:rsidR="00BC6FDB">
        <w:rPr>
          <w:rFonts w:cstheme="minorBidi"/>
          <w:b/>
          <w:bCs/>
          <w:color w:val="ED6898" w:themeColor="accent1"/>
          <w:sz w:val="24"/>
          <w:lang w:eastAsia="en-GB"/>
        </w:rPr>
        <w:t xml:space="preserve"> </w:t>
      </w:r>
      <w:r w:rsidR="000B338F" w:rsidRPr="000B338F">
        <w:rPr>
          <w:rFonts w:cstheme="minorBidi"/>
          <w:b/>
          <w:bCs/>
          <w:color w:val="ED6898" w:themeColor="accent1"/>
          <w:sz w:val="24"/>
          <w:lang w:eastAsia="en-GB"/>
        </w:rPr>
        <w:t>exists to lead and deliver the people strategy for Support Services and group subsidiaries, driving organisational change, high performance, and a positive culture. This role ensures that people practices</w:t>
      </w:r>
      <w:r w:rsidR="000B338F">
        <w:rPr>
          <w:rFonts w:cstheme="minorBidi"/>
          <w:b/>
          <w:bCs/>
          <w:color w:val="ED6898" w:themeColor="accent1"/>
          <w:sz w:val="24"/>
          <w:lang w:eastAsia="en-GB"/>
        </w:rPr>
        <w:t xml:space="preserve"> </w:t>
      </w:r>
      <w:r w:rsidR="000B338F" w:rsidRPr="000B338F">
        <w:rPr>
          <w:rFonts w:cstheme="minorBidi"/>
          <w:b/>
          <w:bCs/>
          <w:color w:val="ED6898" w:themeColor="accent1"/>
          <w:sz w:val="24"/>
          <w:lang w:eastAsia="en-GB"/>
        </w:rPr>
        <w:t>are aligned with strategic objectives, enabling the charity to achieve its goals and sustain growth</w:t>
      </w:r>
      <w:r w:rsidR="000B338F">
        <w:rPr>
          <w:rFonts w:cstheme="minorBidi"/>
          <w:b/>
          <w:bCs/>
          <w:color w:val="ED6898" w:themeColor="accent1"/>
          <w:sz w:val="24"/>
          <w:lang w:eastAsia="en-GB"/>
        </w:rPr>
        <w:t xml:space="preserve"> through </w:t>
      </w:r>
      <w:r w:rsidR="00F3471C">
        <w:rPr>
          <w:rFonts w:cstheme="minorBidi"/>
          <w:b/>
          <w:bCs/>
          <w:color w:val="ED6898" w:themeColor="accent1"/>
          <w:sz w:val="24"/>
          <w:lang w:eastAsia="en-GB"/>
        </w:rPr>
        <w:t xml:space="preserve">skilled leaders, effective structures, and high </w:t>
      </w:r>
      <w:r w:rsidR="005E3D16">
        <w:rPr>
          <w:rFonts w:cstheme="minorBidi"/>
          <w:b/>
          <w:bCs/>
          <w:color w:val="ED6898" w:themeColor="accent1"/>
          <w:sz w:val="24"/>
          <w:lang w:eastAsia="en-GB"/>
        </w:rPr>
        <w:t>performing teams.</w:t>
      </w:r>
      <w:r w:rsidR="00F3471C">
        <w:rPr>
          <w:rFonts w:cstheme="minorBidi"/>
          <w:b/>
          <w:bCs/>
          <w:color w:val="ED6898" w:themeColor="accent1"/>
          <w:sz w:val="24"/>
          <w:lang w:eastAsia="en-GB"/>
        </w:rPr>
        <w:t xml:space="preserve"> </w:t>
      </w:r>
    </w:p>
    <w:p w14:paraId="5634969C" w14:textId="77777777" w:rsidR="00713BFC" w:rsidRDefault="00713BFC" w:rsidP="00944E53">
      <w:pPr>
        <w:ind w:left="426" w:right="119" w:hanging="284"/>
        <w:jc w:val="both"/>
        <w:rPr>
          <w:b/>
          <w:bCs/>
        </w:rPr>
      </w:pPr>
    </w:p>
    <w:p w14:paraId="6BE8F69B" w14:textId="11C579D4" w:rsidR="00986E0E" w:rsidRDefault="00986E0E" w:rsidP="00944E53">
      <w:pPr>
        <w:ind w:left="426" w:right="119" w:hanging="284"/>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E985C9F" w14:textId="1F8BCF72" w:rsidR="00FD4CB0" w:rsidRPr="00F563C8" w:rsidRDefault="00FD4CB0" w:rsidP="00944E53">
      <w:pPr>
        <w:ind w:left="426" w:right="119" w:hanging="284"/>
        <w:rPr>
          <w:b/>
          <w:bCs/>
          <w:color w:val="ED6898" w:themeColor="accent1"/>
          <w:sz w:val="28"/>
          <w:szCs w:val="32"/>
        </w:rPr>
      </w:pPr>
      <w:r>
        <w:rPr>
          <w:b/>
          <w:bCs/>
          <w:color w:val="ED6898" w:themeColor="accent1"/>
          <w:sz w:val="28"/>
          <w:szCs w:val="32"/>
        </w:rPr>
        <w:t>Business Strategy</w:t>
      </w:r>
    </w:p>
    <w:p w14:paraId="462621D8" w14:textId="3249CB47" w:rsidR="00FD4CB0" w:rsidRPr="005C649F" w:rsidRDefault="005B2948" w:rsidP="005C649F">
      <w:pPr>
        <w:pStyle w:val="li1"/>
        <w:numPr>
          <w:ilvl w:val="0"/>
          <w:numId w:val="8"/>
        </w:numPr>
        <w:spacing w:before="0" w:beforeAutospacing="0"/>
        <w:ind w:left="426" w:right="119" w:hanging="284"/>
        <w:jc w:val="both"/>
        <w:rPr>
          <w:color w:val="5F5F5F" w:themeColor="text1" w:themeShade="BF"/>
          <w:sz w:val="24"/>
          <w:szCs w:val="28"/>
        </w:rPr>
      </w:pPr>
      <w:r w:rsidRPr="005B2948">
        <w:rPr>
          <w:color w:val="5F5F5F" w:themeColor="text1" w:themeShade="BF"/>
          <w:sz w:val="24"/>
          <w:szCs w:val="28"/>
        </w:rPr>
        <w:t>To provide leadership and oversight of the development and delivery of the people strategy for Support Services</w:t>
      </w:r>
      <w:r w:rsidR="00A65B47">
        <w:rPr>
          <w:color w:val="5F5F5F" w:themeColor="text1" w:themeShade="BF"/>
          <w:sz w:val="24"/>
          <w:szCs w:val="28"/>
        </w:rPr>
        <w:t xml:space="preserve"> and group subsidiaries</w:t>
      </w:r>
      <w:r w:rsidRPr="005B2948">
        <w:rPr>
          <w:color w:val="5F5F5F" w:themeColor="text1" w:themeShade="BF"/>
          <w:sz w:val="24"/>
          <w:szCs w:val="28"/>
        </w:rPr>
        <w:t>, ensuring alignment with organisational goals and fostering a culture of high performance, which enables the charity to achieve its strategic objectives.</w:t>
      </w:r>
    </w:p>
    <w:p w14:paraId="6617909A" w14:textId="77777777" w:rsidR="0068261D" w:rsidRPr="00F563C8" w:rsidRDefault="0068261D" w:rsidP="0068261D">
      <w:pPr>
        <w:ind w:left="426" w:hanging="284"/>
        <w:rPr>
          <w:b/>
          <w:bCs/>
          <w:color w:val="ED6898" w:themeColor="accent1"/>
          <w:sz w:val="28"/>
          <w:szCs w:val="32"/>
        </w:rPr>
      </w:pPr>
      <w:r>
        <w:rPr>
          <w:b/>
          <w:bCs/>
          <w:color w:val="ED6898" w:themeColor="accent1"/>
          <w:sz w:val="28"/>
          <w:szCs w:val="32"/>
        </w:rPr>
        <w:t>People</w:t>
      </w:r>
    </w:p>
    <w:p w14:paraId="31134F78" w14:textId="77777777" w:rsidR="0068261D" w:rsidRPr="00C82459" w:rsidRDefault="0068261D" w:rsidP="0068261D">
      <w:pPr>
        <w:pStyle w:val="li1"/>
        <w:numPr>
          <w:ilvl w:val="0"/>
          <w:numId w:val="8"/>
        </w:numPr>
        <w:spacing w:before="0" w:beforeAutospacing="0" w:after="0" w:afterAutospacing="0"/>
        <w:ind w:left="426" w:right="261" w:hanging="284"/>
        <w:jc w:val="both"/>
      </w:pPr>
      <w:r w:rsidRPr="00EC6346">
        <w:rPr>
          <w:rFonts w:asciiTheme="minorHAnsi" w:hAnsiTheme="minorHAnsi" w:cs="Times New Roman"/>
          <w:color w:val="5F5F5F" w:themeColor="text1" w:themeShade="BF"/>
          <w:sz w:val="24"/>
          <w:szCs w:val="28"/>
          <w:lang w:eastAsia="en-US"/>
        </w:rPr>
        <w:t>To identify HR priorities and determine the people strategy for Support Services</w:t>
      </w:r>
      <w:r>
        <w:rPr>
          <w:rFonts w:asciiTheme="minorHAnsi" w:hAnsiTheme="minorHAnsi" w:cs="Times New Roman"/>
          <w:color w:val="5F5F5F" w:themeColor="text1" w:themeShade="BF"/>
          <w:sz w:val="24"/>
          <w:szCs w:val="28"/>
          <w:lang w:eastAsia="en-US"/>
        </w:rPr>
        <w:t xml:space="preserve"> and group subsidiaries</w:t>
      </w:r>
      <w:r w:rsidRPr="00EC6346">
        <w:rPr>
          <w:rFonts w:asciiTheme="minorHAnsi" w:hAnsiTheme="minorHAnsi" w:cs="Times New Roman"/>
          <w:color w:val="5F5F5F" w:themeColor="text1" w:themeShade="BF"/>
          <w:sz w:val="24"/>
          <w:szCs w:val="28"/>
          <w:lang w:eastAsia="en-US"/>
        </w:rPr>
        <w:t>, recommending and implementing solutions that drive departmental and organisational success.</w:t>
      </w:r>
    </w:p>
    <w:p w14:paraId="4CDC7B2C" w14:textId="77777777" w:rsidR="0068261D" w:rsidRPr="005C649F" w:rsidRDefault="0068261D" w:rsidP="0068261D">
      <w:pPr>
        <w:pStyle w:val="li1"/>
        <w:numPr>
          <w:ilvl w:val="0"/>
          <w:numId w:val="8"/>
        </w:numPr>
        <w:spacing w:before="0" w:beforeAutospacing="0"/>
        <w:ind w:left="426" w:right="119" w:hanging="284"/>
        <w:jc w:val="both"/>
        <w:rPr>
          <w:color w:val="5F5F5F" w:themeColor="text1" w:themeShade="BF"/>
          <w:sz w:val="24"/>
          <w:szCs w:val="28"/>
        </w:rPr>
      </w:pPr>
      <w:r w:rsidRPr="00967C17">
        <w:rPr>
          <w:color w:val="5F5F5F" w:themeColor="text1" w:themeShade="BF"/>
          <w:sz w:val="24"/>
          <w:szCs w:val="28"/>
        </w:rPr>
        <w:t>To act as a business partner to the CFO, CPO, CQRO, CIO, and Support Services Executive and SLT members, advising and coaching on all people matters, to enable the charity to meet its growth, quality, and engagement objectives.</w:t>
      </w:r>
    </w:p>
    <w:p w14:paraId="416E12E3" w14:textId="77777777" w:rsidR="0068261D" w:rsidRPr="00C82459" w:rsidRDefault="0068261D" w:rsidP="0068261D">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C82459">
        <w:rPr>
          <w:rFonts w:asciiTheme="minorHAnsi" w:hAnsiTheme="minorHAnsi" w:cs="Times New Roman"/>
          <w:color w:val="5F5F5F" w:themeColor="text1" w:themeShade="BF"/>
          <w:sz w:val="24"/>
          <w:szCs w:val="28"/>
          <w:lang w:eastAsia="en-US"/>
        </w:rPr>
        <w:t>To own the organisational approach to job design, leading job design interviews, supporting leaders to create comprehensive and clearly articulated role profiles, and overseeing the evaluation and benchmarking of all new roles, to ensure that every position is well-considered, transparent, and aligned with organisational objectives and standards.</w:t>
      </w:r>
    </w:p>
    <w:p w14:paraId="36D76861" w14:textId="77777777" w:rsidR="0068261D" w:rsidRPr="00967C17" w:rsidRDefault="0068261D" w:rsidP="0068261D">
      <w:pPr>
        <w:pStyle w:val="li1"/>
        <w:numPr>
          <w:ilvl w:val="0"/>
          <w:numId w:val="8"/>
        </w:numPr>
        <w:spacing w:before="0" w:beforeAutospacing="0"/>
        <w:ind w:left="426" w:right="119" w:hanging="284"/>
        <w:jc w:val="both"/>
        <w:rPr>
          <w:color w:val="5F5F5F" w:themeColor="text1" w:themeShade="BF"/>
          <w:sz w:val="24"/>
          <w:szCs w:val="28"/>
        </w:rPr>
      </w:pPr>
      <w:r w:rsidRPr="00967C17">
        <w:rPr>
          <w:color w:val="5F5F5F" w:themeColor="text1" w:themeShade="BF"/>
          <w:sz w:val="24"/>
          <w:szCs w:val="28"/>
        </w:rPr>
        <w:t>To lead the design and evaluation of operating models and job roles within Support Services, ensuring fairness, transparency, and clarity of accountability, which supports effective organisational structure and performance.</w:t>
      </w:r>
    </w:p>
    <w:p w14:paraId="00CC29E2" w14:textId="77777777" w:rsidR="0068261D" w:rsidRPr="00967C17" w:rsidRDefault="0068261D" w:rsidP="0068261D">
      <w:pPr>
        <w:pStyle w:val="li1"/>
        <w:numPr>
          <w:ilvl w:val="0"/>
          <w:numId w:val="8"/>
        </w:numPr>
        <w:spacing w:before="0" w:beforeAutospacing="0"/>
        <w:ind w:left="426" w:right="119" w:hanging="284"/>
        <w:jc w:val="both"/>
        <w:rPr>
          <w:color w:val="5F5F5F" w:themeColor="text1" w:themeShade="BF"/>
          <w:sz w:val="24"/>
          <w:szCs w:val="28"/>
        </w:rPr>
      </w:pPr>
      <w:r w:rsidRPr="00967C17">
        <w:rPr>
          <w:color w:val="5F5F5F" w:themeColor="text1" w:themeShade="BF"/>
          <w:sz w:val="24"/>
          <w:szCs w:val="28"/>
        </w:rPr>
        <w:t>To coach and support leaders and managers across Support Services, enhancing leadership capability and decision-making, to build a flexible, responsive, and innovative workforce.</w:t>
      </w:r>
    </w:p>
    <w:p w14:paraId="336F7202" w14:textId="77777777" w:rsidR="0068261D" w:rsidRPr="00967C17" w:rsidRDefault="0068261D" w:rsidP="0068261D">
      <w:pPr>
        <w:pStyle w:val="li1"/>
        <w:numPr>
          <w:ilvl w:val="0"/>
          <w:numId w:val="8"/>
        </w:numPr>
        <w:spacing w:before="0" w:beforeAutospacing="0"/>
        <w:ind w:left="426" w:right="119" w:hanging="284"/>
        <w:jc w:val="both"/>
        <w:rPr>
          <w:color w:val="5F5F5F" w:themeColor="text1" w:themeShade="BF"/>
          <w:sz w:val="24"/>
          <w:szCs w:val="28"/>
        </w:rPr>
      </w:pPr>
      <w:r w:rsidRPr="00967C17">
        <w:rPr>
          <w:color w:val="5F5F5F" w:themeColor="text1" w:themeShade="BF"/>
          <w:sz w:val="24"/>
          <w:szCs w:val="28"/>
        </w:rPr>
        <w:t>To oversee and guide all performance management activities, including performance and personal development reviews, to ensure continuous improvement and achievement of workforce KPIs.</w:t>
      </w:r>
    </w:p>
    <w:p w14:paraId="55758554" w14:textId="77777777" w:rsidR="0068261D" w:rsidRPr="00967C17" w:rsidRDefault="0068261D" w:rsidP="0068261D">
      <w:pPr>
        <w:pStyle w:val="li1"/>
        <w:numPr>
          <w:ilvl w:val="0"/>
          <w:numId w:val="8"/>
        </w:numPr>
        <w:spacing w:before="0" w:beforeAutospacing="0"/>
        <w:ind w:left="426" w:right="119" w:hanging="284"/>
        <w:jc w:val="both"/>
        <w:rPr>
          <w:color w:val="5F5F5F" w:themeColor="text1" w:themeShade="BF"/>
          <w:sz w:val="24"/>
          <w:szCs w:val="28"/>
        </w:rPr>
      </w:pPr>
      <w:r w:rsidRPr="00967C17">
        <w:rPr>
          <w:color w:val="5F5F5F" w:themeColor="text1" w:themeShade="BF"/>
          <w:sz w:val="24"/>
          <w:szCs w:val="28"/>
        </w:rPr>
        <w:t>To provide expert advice on complex disciplinary and grievance matters, including mediation where appropriate, to achieve satisfactory outcomes and uphold organisational integrity.</w:t>
      </w:r>
    </w:p>
    <w:p w14:paraId="1888BB40" w14:textId="77777777" w:rsidR="0068261D" w:rsidRPr="00967C17" w:rsidRDefault="0068261D" w:rsidP="0068261D">
      <w:pPr>
        <w:pStyle w:val="li1"/>
        <w:numPr>
          <w:ilvl w:val="0"/>
          <w:numId w:val="8"/>
        </w:numPr>
        <w:spacing w:before="0" w:beforeAutospacing="0"/>
        <w:ind w:left="426" w:right="119" w:hanging="284"/>
        <w:jc w:val="both"/>
        <w:rPr>
          <w:color w:val="5F5F5F" w:themeColor="text1" w:themeShade="BF"/>
          <w:sz w:val="24"/>
          <w:szCs w:val="28"/>
        </w:rPr>
      </w:pPr>
      <w:r w:rsidRPr="00967C17">
        <w:rPr>
          <w:color w:val="5F5F5F" w:themeColor="text1" w:themeShade="BF"/>
          <w:sz w:val="24"/>
          <w:szCs w:val="28"/>
        </w:rPr>
        <w:t>To develop and deliver leadership and management capability programmes, recommending training and coaching interventions as required, to strengthen leadership across the organisation.</w:t>
      </w:r>
    </w:p>
    <w:p w14:paraId="76EEE3B5" w14:textId="77777777" w:rsidR="0068261D" w:rsidRPr="00F563C8" w:rsidRDefault="0068261D" w:rsidP="0068261D">
      <w:pPr>
        <w:ind w:left="426" w:right="261" w:hanging="284"/>
        <w:rPr>
          <w:b/>
          <w:bCs/>
          <w:color w:val="ED6898" w:themeColor="accent1"/>
          <w:sz w:val="28"/>
          <w:szCs w:val="32"/>
        </w:rPr>
      </w:pPr>
      <w:r>
        <w:rPr>
          <w:b/>
          <w:bCs/>
          <w:color w:val="ED6898" w:themeColor="accent1"/>
          <w:sz w:val="28"/>
          <w:szCs w:val="32"/>
        </w:rPr>
        <w:t>Legal and Risk</w:t>
      </w:r>
    </w:p>
    <w:p w14:paraId="45A2A066" w14:textId="77777777" w:rsidR="0068261D" w:rsidRDefault="0068261D" w:rsidP="0068261D">
      <w:pPr>
        <w:pStyle w:val="li1"/>
        <w:numPr>
          <w:ilvl w:val="0"/>
          <w:numId w:val="8"/>
        </w:numPr>
        <w:spacing w:before="0" w:beforeAutospacing="0"/>
        <w:ind w:left="426" w:right="261" w:hanging="284"/>
        <w:jc w:val="both"/>
        <w:rPr>
          <w:color w:val="5F5F5F" w:themeColor="text1" w:themeShade="BF"/>
          <w:sz w:val="24"/>
          <w:szCs w:val="28"/>
        </w:rPr>
      </w:pPr>
      <w:r w:rsidRPr="00E378C7">
        <w:rPr>
          <w:color w:val="5F5F5F" w:themeColor="text1" w:themeShade="BF"/>
          <w:sz w:val="24"/>
          <w:szCs w:val="28"/>
        </w:rPr>
        <w:t>To identify and manage risks and issues affecting Support Services teams, providing recommendations for mitigation, to ensure the achievement of the people strategy and organisational resilience.</w:t>
      </w:r>
    </w:p>
    <w:p w14:paraId="0AF03676" w14:textId="77777777" w:rsidR="0068261D" w:rsidRPr="006A37A1" w:rsidRDefault="0068261D" w:rsidP="0068261D">
      <w:pPr>
        <w:pStyle w:val="ListParagraph"/>
        <w:numPr>
          <w:ilvl w:val="0"/>
          <w:numId w:val="8"/>
        </w:numPr>
        <w:ind w:left="426" w:hanging="284"/>
        <w:rPr>
          <w:rFonts w:ascii="Calibri" w:eastAsiaTheme="minorHAnsi" w:hAnsi="Calibri" w:cs="Calibri"/>
          <w:color w:val="5F5F5F" w:themeColor="text1" w:themeShade="BF"/>
          <w:sz w:val="24"/>
          <w:szCs w:val="28"/>
          <w:lang w:eastAsia="en-GB"/>
        </w:rPr>
      </w:pPr>
      <w:r w:rsidRPr="006A37A1">
        <w:rPr>
          <w:rFonts w:ascii="Calibri" w:eastAsiaTheme="minorHAnsi" w:hAnsi="Calibri" w:cs="Calibri"/>
          <w:color w:val="5F5F5F" w:themeColor="text1" w:themeShade="BF"/>
          <w:sz w:val="24"/>
          <w:szCs w:val="28"/>
          <w:lang w:eastAsia="en-GB"/>
        </w:rPr>
        <w:t xml:space="preserve">Actively plan and implement change initiatives, coordinating the provision of advice on HR best practice, legal implications and business requirements in conjunction with the Shared Services to manage, monitor, and mitigate organisational risk. </w:t>
      </w:r>
    </w:p>
    <w:p w14:paraId="3C65F255" w14:textId="77777777" w:rsidR="0068261D" w:rsidRDefault="0068261D" w:rsidP="0068261D">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To lead regional People Risk management, analysing, interpreting, escalating, and mitigating risks and issues, creating the right initiatives and support, and  ensuring resources are in place for compliance with all legal, regulatory, organisational, person-centred and contractual requirements. </w:t>
      </w:r>
    </w:p>
    <w:p w14:paraId="699FB2EF" w14:textId="77777777" w:rsidR="0068261D" w:rsidRDefault="0068261D" w:rsidP="00944E53">
      <w:pPr>
        <w:ind w:left="426" w:right="119" w:hanging="284"/>
        <w:rPr>
          <w:b/>
          <w:bCs/>
          <w:color w:val="ED6898" w:themeColor="accent1"/>
          <w:sz w:val="28"/>
          <w:szCs w:val="32"/>
        </w:rPr>
      </w:pPr>
    </w:p>
    <w:p w14:paraId="2373D4FA" w14:textId="30C0A5A7" w:rsidR="00771F83" w:rsidRPr="00F563C8" w:rsidRDefault="009D7C07" w:rsidP="00944E53">
      <w:pPr>
        <w:ind w:left="426" w:right="119" w:hanging="284"/>
        <w:rPr>
          <w:b/>
          <w:bCs/>
          <w:color w:val="ED6898" w:themeColor="accent1"/>
          <w:sz w:val="28"/>
          <w:szCs w:val="32"/>
        </w:rPr>
      </w:pPr>
      <w:r>
        <w:rPr>
          <w:b/>
          <w:bCs/>
          <w:color w:val="ED6898" w:themeColor="accent1"/>
          <w:sz w:val="28"/>
          <w:szCs w:val="32"/>
        </w:rPr>
        <w:t>Transformation</w:t>
      </w:r>
    </w:p>
    <w:p w14:paraId="7D960E6D" w14:textId="4F84AD22" w:rsidR="00E96F02" w:rsidRPr="00E96F02" w:rsidRDefault="00E96F02" w:rsidP="00E96F02">
      <w:pPr>
        <w:pStyle w:val="li1"/>
        <w:numPr>
          <w:ilvl w:val="0"/>
          <w:numId w:val="8"/>
        </w:numPr>
        <w:spacing w:before="0" w:beforeAutospacing="0"/>
        <w:ind w:left="426" w:right="119" w:hanging="284"/>
        <w:jc w:val="both"/>
        <w:rPr>
          <w:color w:val="5F5F5F" w:themeColor="text1" w:themeShade="BF"/>
          <w:sz w:val="24"/>
          <w:szCs w:val="28"/>
        </w:rPr>
      </w:pPr>
      <w:r w:rsidRPr="00E96F02">
        <w:rPr>
          <w:color w:val="5F5F5F" w:themeColor="text1" w:themeShade="BF"/>
          <w:sz w:val="24"/>
          <w:szCs w:val="28"/>
        </w:rPr>
        <w:t>To design and implement organisational change initiatives (including mergers and acquisitions) within Support Services</w:t>
      </w:r>
      <w:r w:rsidR="00AD29BF">
        <w:rPr>
          <w:color w:val="5F5F5F" w:themeColor="text1" w:themeShade="BF"/>
          <w:sz w:val="24"/>
          <w:szCs w:val="28"/>
        </w:rPr>
        <w:t xml:space="preserve"> and group subsidiaries</w:t>
      </w:r>
      <w:r w:rsidRPr="00E96F02">
        <w:rPr>
          <w:color w:val="5F5F5F" w:themeColor="text1" w:themeShade="BF"/>
          <w:sz w:val="24"/>
          <w:szCs w:val="28"/>
        </w:rPr>
        <w:t>, managing people impact and risk, to ensure smooth transitions and sustained organisational growth.</w:t>
      </w:r>
    </w:p>
    <w:p w14:paraId="4AD965C2" w14:textId="401E80ED" w:rsidR="00B136AF" w:rsidRDefault="00967C17" w:rsidP="00944E53">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967C17">
        <w:rPr>
          <w:rFonts w:asciiTheme="minorHAnsi" w:hAnsiTheme="minorHAnsi" w:cs="Times New Roman"/>
          <w:color w:val="5F5F5F" w:themeColor="text1" w:themeShade="BF"/>
          <w:sz w:val="24"/>
          <w:szCs w:val="28"/>
          <w:lang w:eastAsia="en-US"/>
        </w:rPr>
        <w:lastRenderedPageBreak/>
        <w:t>To champion change, effective communication, continuous improvement, and empowerment within Support Services</w:t>
      </w:r>
      <w:r w:rsidR="00AD29BF">
        <w:rPr>
          <w:rFonts w:asciiTheme="minorHAnsi" w:hAnsiTheme="minorHAnsi" w:cs="Times New Roman"/>
          <w:color w:val="5F5F5F" w:themeColor="text1" w:themeShade="BF"/>
          <w:sz w:val="24"/>
          <w:szCs w:val="28"/>
          <w:lang w:eastAsia="en-US"/>
        </w:rPr>
        <w:t xml:space="preserve"> and group subsidiaries</w:t>
      </w:r>
      <w:r w:rsidRPr="00967C17">
        <w:rPr>
          <w:rFonts w:asciiTheme="minorHAnsi" w:hAnsiTheme="minorHAnsi" w:cs="Times New Roman"/>
          <w:color w:val="5F5F5F" w:themeColor="text1" w:themeShade="BF"/>
          <w:sz w:val="24"/>
          <w:szCs w:val="28"/>
          <w:lang w:eastAsia="en-US"/>
        </w:rPr>
        <w:t>, securing motivation and loyalty, to maintain a positive and high-performing organisational culture.</w:t>
      </w:r>
    </w:p>
    <w:p w14:paraId="036967C9" w14:textId="77777777" w:rsidR="00B136AF" w:rsidRPr="009D7C07" w:rsidRDefault="00B136AF" w:rsidP="005C649F">
      <w:pPr>
        <w:pStyle w:val="li1"/>
        <w:spacing w:before="0" w:beforeAutospacing="0" w:after="0" w:afterAutospacing="0"/>
        <w:ind w:right="-1180"/>
        <w:jc w:val="both"/>
        <w:rPr>
          <w:rFonts w:asciiTheme="minorHAnsi" w:hAnsiTheme="minorHAnsi" w:cs="Times New Roman"/>
          <w:color w:val="5F5F5F" w:themeColor="text1" w:themeShade="BF"/>
          <w:sz w:val="24"/>
          <w:szCs w:val="28"/>
          <w:lang w:eastAsia="en-US"/>
        </w:rPr>
      </w:pPr>
    </w:p>
    <w:p w14:paraId="789E973B" w14:textId="3934E206" w:rsidR="00986E0E" w:rsidRPr="00F563C8" w:rsidRDefault="00BE6EEC" w:rsidP="00944E53">
      <w:pPr>
        <w:ind w:left="426" w:hanging="284"/>
        <w:rPr>
          <w:b/>
          <w:bCs/>
          <w:color w:val="ED6898" w:themeColor="accent1"/>
          <w:sz w:val="28"/>
          <w:szCs w:val="32"/>
        </w:rPr>
      </w:pPr>
      <w:r>
        <w:rPr>
          <w:b/>
          <w:bCs/>
          <w:color w:val="ED6898" w:themeColor="accent1"/>
          <w:sz w:val="28"/>
          <w:szCs w:val="32"/>
        </w:rPr>
        <w:t>Finance</w:t>
      </w:r>
    </w:p>
    <w:p w14:paraId="0CF6B768" w14:textId="686440C9" w:rsidR="00434C10" w:rsidRPr="005C649F" w:rsidRDefault="00DF111C" w:rsidP="005C649F">
      <w:pPr>
        <w:pStyle w:val="li1"/>
        <w:numPr>
          <w:ilvl w:val="0"/>
          <w:numId w:val="8"/>
        </w:numPr>
        <w:spacing w:before="0" w:beforeAutospacing="0"/>
        <w:ind w:left="426" w:right="119" w:hanging="284"/>
        <w:jc w:val="both"/>
        <w:rPr>
          <w:color w:val="5F5F5F" w:themeColor="text1" w:themeShade="BF"/>
          <w:sz w:val="24"/>
          <w:szCs w:val="28"/>
        </w:rPr>
      </w:pPr>
      <w:r w:rsidRPr="00DF111C">
        <w:rPr>
          <w:color w:val="5F5F5F" w:themeColor="text1" w:themeShade="BF"/>
          <w:sz w:val="24"/>
          <w:szCs w:val="28"/>
        </w:rPr>
        <w:t>To monitor and report on the financial performance of operational people teams against agreed plans, targets, and budgets, presenting recommendations to address issues or capitalise on opportunities, to ensure effective resource management.</w:t>
      </w:r>
    </w:p>
    <w:p w14:paraId="453B85B1" w14:textId="22FCF56B" w:rsidR="009A6D02" w:rsidRPr="00F563C8" w:rsidRDefault="00597F87" w:rsidP="00944E53">
      <w:pPr>
        <w:ind w:left="426" w:right="261" w:hanging="284"/>
        <w:rPr>
          <w:b/>
          <w:bCs/>
          <w:color w:val="ED6898" w:themeColor="accent1"/>
          <w:sz w:val="28"/>
          <w:szCs w:val="32"/>
        </w:rPr>
      </w:pPr>
      <w:r>
        <w:rPr>
          <w:b/>
          <w:bCs/>
          <w:color w:val="ED6898" w:themeColor="accent1"/>
          <w:sz w:val="28"/>
          <w:szCs w:val="32"/>
        </w:rPr>
        <w:t>Leading and Managing a Team</w:t>
      </w:r>
    </w:p>
    <w:p w14:paraId="27DE5E94" w14:textId="77777777" w:rsidR="00193B50" w:rsidRPr="005C649F" w:rsidRDefault="00193B50" w:rsidP="005C649F">
      <w:pPr>
        <w:pStyle w:val="ListParagraph"/>
        <w:numPr>
          <w:ilvl w:val="0"/>
          <w:numId w:val="30"/>
        </w:numPr>
        <w:ind w:left="426" w:hanging="284"/>
        <w:jc w:val="both"/>
        <w:rPr>
          <w:rFonts w:eastAsiaTheme="minorHAnsi"/>
          <w:color w:val="5F5F5F" w:themeColor="text1" w:themeShade="BF"/>
          <w:sz w:val="24"/>
          <w:szCs w:val="28"/>
        </w:rPr>
      </w:pPr>
      <w:r w:rsidRPr="005C649F">
        <w:rPr>
          <w:rFonts w:eastAsiaTheme="minorHAnsi"/>
          <w:color w:val="5F5F5F" w:themeColor="text1" w:themeShade="BF"/>
          <w:sz w:val="24"/>
          <w:szCs w:val="28"/>
        </w:rPr>
        <w:t>Lead, develop and motivate their leadership teams to attract, retain and develop the capacity, capability and talent to create a high performing teams and achieve strategic objectives.</w:t>
      </w:r>
    </w:p>
    <w:p w14:paraId="23013230" w14:textId="01343E28" w:rsidR="005C649F" w:rsidRPr="005C649F" w:rsidRDefault="005C649F" w:rsidP="005C649F">
      <w:pPr>
        <w:pStyle w:val="ListParagraph"/>
        <w:numPr>
          <w:ilvl w:val="0"/>
          <w:numId w:val="30"/>
        </w:numPr>
        <w:ind w:left="426" w:hanging="284"/>
        <w:jc w:val="both"/>
        <w:rPr>
          <w:rFonts w:eastAsiaTheme="minorHAnsi"/>
          <w:color w:val="5F5F5F" w:themeColor="text1" w:themeShade="BF"/>
          <w:sz w:val="24"/>
          <w:szCs w:val="28"/>
        </w:rPr>
      </w:pPr>
      <w:r w:rsidRPr="005C649F">
        <w:rPr>
          <w:rFonts w:eastAsiaTheme="minorHAnsi"/>
          <w:color w:val="5F5F5F" w:themeColor="text1" w:themeShade="BF"/>
          <w:sz w:val="24"/>
          <w:szCs w:val="28"/>
        </w:rPr>
        <w:t>Set expectations and  manage, monitor, coach and develop team members to ensure that they maximise their performance, meet the required standards, and continuously develop their capabilities and experience</w:t>
      </w:r>
    </w:p>
    <w:p w14:paraId="42B7BE12" w14:textId="77777777" w:rsidR="00193B50" w:rsidRDefault="00193B50" w:rsidP="00192D06">
      <w:pPr>
        <w:jc w:val="both"/>
        <w:rPr>
          <w:rFonts w:eastAsiaTheme="minorHAnsi"/>
          <w:color w:val="5F5F5F" w:themeColor="text1" w:themeShade="BF"/>
          <w:sz w:val="24"/>
          <w:szCs w:val="28"/>
        </w:rPr>
      </w:pPr>
    </w:p>
    <w:p w14:paraId="2EDC1F98" w14:textId="7CAB5B58" w:rsidR="002C2361" w:rsidRPr="00401CB9" w:rsidRDefault="00C945D4" w:rsidP="005E3D16">
      <w:pPr>
        <w:ind w:left="2835" w:hanging="2835"/>
        <w:jc w:val="both"/>
        <w:rPr>
          <w:color w:val="5F5F5F" w:themeColor="text1" w:themeShade="BF"/>
          <w:sz w:val="24"/>
          <w:szCs w:val="28"/>
        </w:rPr>
      </w:pPr>
      <w:r w:rsidRPr="3DB111C9">
        <w:rPr>
          <w:rFonts w:cstheme="minorBidi"/>
          <w:b/>
          <w:bCs/>
          <w:color w:val="7F7F7F" w:themeColor="text1"/>
          <w:sz w:val="32"/>
          <w:szCs w:val="32"/>
          <w:lang w:eastAsia="en-GB"/>
        </w:rPr>
        <w:t xml:space="preserve">  </w:t>
      </w:r>
      <w:r w:rsidR="00F7308D" w:rsidRPr="005668F9">
        <w:rPr>
          <w:b/>
          <w:bCs/>
          <w:color w:val="5F5F5F" w:themeColor="text1" w:themeShade="BF"/>
          <w:sz w:val="24"/>
          <w:szCs w:val="28"/>
        </w:rPr>
        <w:t>Scope and Geography</w:t>
      </w:r>
      <w:r w:rsidR="005E3D16">
        <w:rPr>
          <w:rFonts w:cstheme="minorBidi"/>
          <w:b/>
          <w:bCs/>
          <w:color w:val="7F7F7F" w:themeColor="text1"/>
          <w:sz w:val="24"/>
          <w:lang w:eastAsia="en-GB"/>
        </w:rPr>
        <w:tab/>
      </w:r>
      <w:r w:rsidR="002C2361" w:rsidRPr="00401CB9">
        <w:rPr>
          <w:color w:val="5F5F5F" w:themeColor="text1" w:themeShade="BF"/>
          <w:sz w:val="24"/>
          <w:szCs w:val="28"/>
        </w:rPr>
        <w:t>This is a national role</w:t>
      </w:r>
      <w:r w:rsidR="00401CB9">
        <w:rPr>
          <w:color w:val="5F5F5F" w:themeColor="text1" w:themeShade="BF"/>
          <w:sz w:val="24"/>
          <w:szCs w:val="28"/>
        </w:rPr>
        <w:t xml:space="preserve"> </w:t>
      </w:r>
      <w:r w:rsidR="00E92257">
        <w:rPr>
          <w:color w:val="5F5F5F" w:themeColor="text1" w:themeShade="BF"/>
          <w:sz w:val="24"/>
          <w:szCs w:val="28"/>
        </w:rPr>
        <w:t>operating in Scotland and England</w:t>
      </w:r>
    </w:p>
    <w:p w14:paraId="0B1E9CB6" w14:textId="24E1506A" w:rsidR="00191D44" w:rsidRPr="00DA5E9E" w:rsidRDefault="00521292" w:rsidP="00C54BB0">
      <w:pPr>
        <w:ind w:left="2835" w:right="140" w:hanging="2693"/>
        <w:jc w:val="both"/>
        <w:rPr>
          <w:color w:val="5F5F5F" w:themeColor="text1" w:themeShade="BF"/>
          <w:sz w:val="24"/>
          <w:szCs w:val="28"/>
        </w:rPr>
      </w:pPr>
      <w:r>
        <w:rPr>
          <w:b/>
          <w:bCs/>
          <w:color w:val="5F5F5F" w:themeColor="text1" w:themeShade="BF"/>
          <w:sz w:val="24"/>
          <w:szCs w:val="28"/>
        </w:rPr>
        <w:t>Travel Expectation</w:t>
      </w:r>
      <w:r w:rsidR="00191D44" w:rsidRPr="00191D44">
        <w:rPr>
          <w:color w:val="5F5F5F" w:themeColor="text1" w:themeShade="BF"/>
          <w:sz w:val="24"/>
          <w:szCs w:val="28"/>
        </w:rPr>
        <w:t xml:space="preserve"> </w:t>
      </w:r>
      <w:r w:rsidR="00191D44">
        <w:rPr>
          <w:color w:val="5F5F5F" w:themeColor="text1" w:themeShade="BF"/>
          <w:sz w:val="24"/>
          <w:szCs w:val="28"/>
        </w:rPr>
        <w:tab/>
      </w:r>
      <w:r w:rsidR="00747854" w:rsidRPr="00DA5E9E">
        <w:rPr>
          <w:color w:val="5F5F5F" w:themeColor="text1" w:themeShade="BF"/>
          <w:sz w:val="24"/>
          <w:szCs w:val="28"/>
        </w:rPr>
        <w:t xml:space="preserve">Regular national travel is </w:t>
      </w:r>
      <w:r w:rsidR="00544048" w:rsidRPr="00DA5E9E">
        <w:rPr>
          <w:color w:val="5F5F5F" w:themeColor="text1" w:themeShade="BF"/>
          <w:sz w:val="24"/>
          <w:szCs w:val="28"/>
        </w:rPr>
        <w:t xml:space="preserve">expected. </w:t>
      </w:r>
    </w:p>
    <w:p w14:paraId="32E9F440" w14:textId="0F8CBA42" w:rsidR="00C32913" w:rsidRDefault="00191D44" w:rsidP="00C54BB0">
      <w:pPr>
        <w:ind w:left="2835" w:right="140" w:hanging="2693"/>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sidR="005073C2">
        <w:rPr>
          <w:color w:val="5F5F5F" w:themeColor="text1" w:themeShade="BF"/>
          <w:sz w:val="24"/>
          <w:szCs w:val="28"/>
        </w:rPr>
        <w:tab/>
      </w:r>
      <w:r w:rsidR="005073C2" w:rsidRPr="00F22B35">
        <w:rPr>
          <w:color w:val="5F5F5F" w:themeColor="text1" w:themeShade="BF"/>
          <w:sz w:val="24"/>
          <w:szCs w:val="28"/>
        </w:rPr>
        <w:t xml:space="preserve">It is expected that the post holder will work proactively and collaboratively with </w:t>
      </w:r>
      <w:r w:rsidR="00C32913">
        <w:rPr>
          <w:color w:val="5F5F5F" w:themeColor="text1" w:themeShade="BF"/>
          <w:sz w:val="24"/>
          <w:szCs w:val="28"/>
        </w:rPr>
        <w:t xml:space="preserve"> Operational leaders across the charity, supporting business partners, managers, and specialists and in particular will liaise with </w:t>
      </w:r>
      <w:r w:rsidR="00BF314F">
        <w:rPr>
          <w:color w:val="5F5F5F" w:themeColor="text1" w:themeShade="BF"/>
          <w:sz w:val="24"/>
          <w:szCs w:val="28"/>
        </w:rPr>
        <w:t>Executive and Senior Leadership Team</w:t>
      </w:r>
    </w:p>
    <w:p w14:paraId="35C3F24E" w14:textId="3A886F00" w:rsidR="00E743E6" w:rsidRPr="00273660" w:rsidRDefault="005073C2" w:rsidP="00C54BB0">
      <w:pPr>
        <w:ind w:left="2835" w:right="140" w:hanging="2693"/>
        <w:jc w:val="both"/>
        <w:rPr>
          <w:color w:val="5F5F5F" w:themeColor="text1" w:themeShade="BF"/>
          <w:sz w:val="24"/>
          <w:szCs w:val="28"/>
        </w:rPr>
      </w:pPr>
      <w:r w:rsidRPr="000C432B">
        <w:rPr>
          <w:b/>
          <w:bCs/>
          <w:color w:val="5F5F5F" w:themeColor="text1" w:themeShade="BF"/>
          <w:sz w:val="24"/>
          <w:szCs w:val="28"/>
        </w:rPr>
        <w:t>Budgets</w:t>
      </w:r>
      <w:r>
        <w:rPr>
          <w:b/>
          <w:bCs/>
          <w:color w:val="5F5F5F" w:themeColor="text1" w:themeShade="BF"/>
          <w:sz w:val="24"/>
          <w:szCs w:val="28"/>
        </w:rPr>
        <w:tab/>
      </w:r>
      <w:r w:rsidR="00E743E6" w:rsidRPr="00273660">
        <w:rPr>
          <w:color w:val="5F5F5F" w:themeColor="text1" w:themeShade="BF"/>
          <w:sz w:val="24"/>
          <w:szCs w:val="28"/>
        </w:rPr>
        <w:t xml:space="preserve">This role will be accountable for </w:t>
      </w:r>
      <w:r w:rsidR="00ED5DB5">
        <w:rPr>
          <w:color w:val="5F5F5F" w:themeColor="text1" w:themeShade="BF"/>
          <w:sz w:val="24"/>
          <w:szCs w:val="28"/>
        </w:rPr>
        <w:t>the People Support Services</w:t>
      </w:r>
      <w:r w:rsidR="00E743E6" w:rsidRPr="00273660">
        <w:rPr>
          <w:color w:val="5F5F5F" w:themeColor="text1" w:themeShade="BF"/>
          <w:sz w:val="24"/>
          <w:szCs w:val="28"/>
        </w:rPr>
        <w:t xml:space="preserve"> budget </w:t>
      </w:r>
    </w:p>
    <w:p w14:paraId="5D12CC23" w14:textId="40D98AB6" w:rsidR="00E743E6" w:rsidRDefault="00E743E6" w:rsidP="00BD18FA">
      <w:pPr>
        <w:ind w:left="2977" w:right="140" w:hanging="2835"/>
        <w:jc w:val="both"/>
        <w:rPr>
          <w:rFonts w:cstheme="minorBidi"/>
          <w:b/>
          <w:bCs/>
          <w:color w:val="7F7F7F" w:themeColor="text1"/>
          <w:sz w:val="32"/>
          <w:szCs w:val="32"/>
          <w:lang w:eastAsia="en-GB"/>
        </w:rPr>
      </w:pPr>
      <w:r>
        <w:rPr>
          <w:b/>
          <w:bCs/>
          <w:color w:val="5F5F5F" w:themeColor="text1" w:themeShade="BF"/>
          <w:sz w:val="24"/>
          <w:szCs w:val="28"/>
        </w:rPr>
        <w:tab/>
        <w:t xml:space="preserve"> </w:t>
      </w: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1701"/>
        <w:gridCol w:w="9305"/>
        <w:gridCol w:w="8"/>
      </w:tblGrid>
      <w:tr w:rsidR="00E52F3E" w14:paraId="4C46A70D" w14:textId="77777777" w:rsidTr="00D33CEC">
        <w:trPr>
          <w:gridAfter w:val="1"/>
          <w:wAfter w:w="8" w:type="dxa"/>
          <w:trHeight w:val="403"/>
        </w:trPr>
        <w:tc>
          <w:tcPr>
            <w:tcW w:w="11006" w:type="dxa"/>
            <w:gridSpan w:val="2"/>
            <w:shd w:val="clear" w:color="auto" w:fill="E5E5E5" w:themeFill="text1" w:themeFillTint="33"/>
          </w:tcPr>
          <w:p w14:paraId="4911D5DF" w14:textId="165C814B" w:rsidR="00E52F3E" w:rsidRPr="00FB29A1" w:rsidRDefault="00E52F3E" w:rsidP="00D33CEC">
            <w:pPr>
              <w:ind w:left="426" w:hanging="284"/>
              <w:jc w:val="center"/>
              <w:rPr>
                <w:b/>
                <w:bCs/>
                <w:color w:val="7F7F7F" w:themeColor="text1"/>
                <w:sz w:val="32"/>
                <w:szCs w:val="36"/>
              </w:rPr>
            </w:pPr>
            <w:r w:rsidRPr="00FB29A1">
              <w:rPr>
                <w:b/>
                <w:bCs/>
                <w:color w:val="7F7F7F" w:themeColor="text1"/>
                <w:sz w:val="32"/>
                <w:szCs w:val="36"/>
              </w:rPr>
              <w:t>Best Li</w:t>
            </w:r>
            <w:r w:rsidR="00BD48AC">
              <w:rPr>
                <w:b/>
                <w:bCs/>
                <w:color w:val="7F7F7F" w:themeColor="text1"/>
                <w:sz w:val="32"/>
                <w:szCs w:val="36"/>
              </w:rPr>
              <w:t>ves, Bolder:</w:t>
            </w:r>
            <w:r w:rsidRPr="00FB29A1">
              <w:rPr>
                <w:b/>
                <w:bCs/>
                <w:color w:val="7F7F7F" w:themeColor="text1"/>
                <w:sz w:val="32"/>
                <w:szCs w:val="36"/>
              </w:rPr>
              <w:t xml:space="preserve"> Success Measures</w:t>
            </w:r>
          </w:p>
        </w:tc>
      </w:tr>
      <w:tr w:rsidR="00E52F3E" w14:paraId="771FC653" w14:textId="77777777" w:rsidTr="006E7B13">
        <w:trPr>
          <w:trHeight w:val="570"/>
        </w:trPr>
        <w:tc>
          <w:tcPr>
            <w:tcW w:w="1701" w:type="dxa"/>
            <w:shd w:val="clear" w:color="auto" w:fill="E5E5E5" w:themeFill="text1" w:themeFillTint="33"/>
          </w:tcPr>
          <w:p w14:paraId="4C0FF093" w14:textId="77777777" w:rsidR="00E52F3E" w:rsidRDefault="0005247C" w:rsidP="00D33CEC">
            <w:pPr>
              <w:ind w:left="164"/>
              <w:rPr>
                <w:b/>
                <w:bCs/>
                <w:color w:val="5F5F5F" w:themeColor="text1" w:themeShade="BF"/>
                <w:sz w:val="24"/>
                <w:szCs w:val="28"/>
              </w:rPr>
            </w:pPr>
            <w:r>
              <w:rPr>
                <w:b/>
                <w:bCs/>
                <w:color w:val="5F5F5F" w:themeColor="text1" w:themeShade="BF"/>
                <w:sz w:val="24"/>
                <w:szCs w:val="28"/>
              </w:rPr>
              <w:t>Excellence</w:t>
            </w:r>
          </w:p>
          <w:p w14:paraId="4D836BCC" w14:textId="21AE2B5D" w:rsidR="003D5652" w:rsidRPr="00CC4FCA" w:rsidRDefault="003D5652" w:rsidP="003D5652">
            <w:pPr>
              <w:rPr>
                <w:b/>
                <w:bCs/>
                <w:color w:val="5F5F5F" w:themeColor="text1" w:themeShade="BF"/>
                <w:sz w:val="24"/>
                <w:szCs w:val="28"/>
              </w:rPr>
            </w:pPr>
          </w:p>
        </w:tc>
        <w:tc>
          <w:tcPr>
            <w:tcW w:w="9313" w:type="dxa"/>
            <w:gridSpan w:val="2"/>
            <w:shd w:val="clear" w:color="auto" w:fill="E5E5E5" w:themeFill="text1" w:themeFillTint="33"/>
          </w:tcPr>
          <w:p w14:paraId="5509E194" w14:textId="59E1D415" w:rsidR="006E7B13" w:rsidRPr="002B1F6B" w:rsidRDefault="00D56F84" w:rsidP="002B1F6B">
            <w:pPr>
              <w:pStyle w:val="ListParagraph"/>
              <w:numPr>
                <w:ilvl w:val="0"/>
                <w:numId w:val="21"/>
              </w:numPr>
              <w:ind w:left="321" w:hanging="284"/>
              <w:rPr>
                <w:rFonts w:eastAsia="+mn-ea" w:cs="+mn-cs"/>
                <w:color w:val="7F7F7F"/>
                <w:szCs w:val="22"/>
                <w:lang w:eastAsia="en-GB"/>
              </w:rPr>
            </w:pPr>
            <w:r>
              <w:rPr>
                <w:rFonts w:eastAsia="+mn-ea" w:cs="+mn-cs"/>
                <w:b/>
                <w:bCs/>
                <w:color w:val="7F7F7F"/>
                <w:szCs w:val="22"/>
                <w:lang w:eastAsia="en-GB"/>
              </w:rPr>
              <w:t>Employee Relations and Risk Management</w:t>
            </w:r>
            <w:r w:rsidR="00CD4600" w:rsidRPr="00CD4600">
              <w:rPr>
                <w:rFonts w:eastAsia="+mn-ea" w:cs="+mn-cs"/>
                <w:b/>
                <w:bCs/>
                <w:color w:val="7F7F7F"/>
                <w:szCs w:val="22"/>
                <w:lang w:eastAsia="en-GB"/>
              </w:rPr>
              <w:t>:</w:t>
            </w:r>
            <w:r w:rsidR="00CD4600" w:rsidRPr="00CD4600">
              <w:rPr>
                <w:rFonts w:eastAsia="+mn-ea" w:cs="+mn-cs"/>
                <w:color w:val="7F7F7F"/>
                <w:szCs w:val="22"/>
                <w:lang w:eastAsia="en-GB"/>
              </w:rPr>
              <w:t xml:space="preserve"> Effective resolution of complex disciplinary and grievance matters, and proactive identification and management of risks.</w:t>
            </w:r>
            <w:r w:rsidR="00CD4600">
              <w:rPr>
                <w:rFonts w:eastAsia="+mn-ea" w:cs="+mn-cs"/>
                <w:color w:val="7F7F7F"/>
                <w:szCs w:val="22"/>
                <w:lang w:eastAsia="en-GB"/>
              </w:rPr>
              <w:t xml:space="preserve"> </w:t>
            </w:r>
            <w:r w:rsidR="00CD4600" w:rsidRPr="00CD4600">
              <w:rPr>
                <w:rFonts w:eastAsia="+mn-ea" w:cs="+mn-cs"/>
                <w:b/>
                <w:bCs/>
                <w:color w:val="7F7F7F"/>
                <w:szCs w:val="22"/>
                <w:lang w:eastAsia="en-GB"/>
              </w:rPr>
              <w:t>Sources:</w:t>
            </w:r>
            <w:r w:rsidR="00CD4600" w:rsidRPr="00CD4600">
              <w:rPr>
                <w:rFonts w:eastAsia="+mn-ea" w:cs="+mn-cs"/>
                <w:color w:val="7F7F7F"/>
                <w:szCs w:val="22"/>
                <w:lang w:eastAsia="en-GB"/>
              </w:rPr>
              <w:t xml:space="preserve"> Case records, mediation outcomes, risk registers, and compliance audit reports.</w:t>
            </w:r>
          </w:p>
        </w:tc>
      </w:tr>
      <w:tr w:rsidR="00E52F3E" w14:paraId="17043F2A" w14:textId="77777777" w:rsidTr="006E7B13">
        <w:trPr>
          <w:trHeight w:val="1072"/>
        </w:trPr>
        <w:tc>
          <w:tcPr>
            <w:tcW w:w="1701" w:type="dxa"/>
            <w:shd w:val="clear" w:color="auto" w:fill="E5E5E5" w:themeFill="text1" w:themeFillTint="33"/>
          </w:tcPr>
          <w:p w14:paraId="19085D02" w14:textId="021CA4E9"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Enabling</w:t>
            </w:r>
          </w:p>
        </w:tc>
        <w:tc>
          <w:tcPr>
            <w:tcW w:w="9313" w:type="dxa"/>
            <w:gridSpan w:val="2"/>
            <w:shd w:val="clear" w:color="auto" w:fill="E5E5E5" w:themeFill="text1" w:themeFillTint="33"/>
          </w:tcPr>
          <w:p w14:paraId="5220C105" w14:textId="1EB9B35A" w:rsidR="00E50507" w:rsidRPr="00E50507" w:rsidRDefault="00E057E0" w:rsidP="00E50507">
            <w:pPr>
              <w:pStyle w:val="ListParagraph"/>
              <w:numPr>
                <w:ilvl w:val="0"/>
                <w:numId w:val="28"/>
              </w:numPr>
              <w:ind w:left="321" w:hanging="284"/>
              <w:rPr>
                <w:rFonts w:eastAsia="+mn-ea" w:cs="+mn-cs"/>
                <w:color w:val="7F7F7F"/>
                <w:szCs w:val="22"/>
                <w:lang w:eastAsia="en-GB"/>
              </w:rPr>
            </w:pPr>
            <w:r>
              <w:rPr>
                <w:rFonts w:eastAsia="+mn-ea" w:cs="+mn-cs"/>
                <w:b/>
                <w:bCs/>
                <w:color w:val="7F7F7F"/>
                <w:szCs w:val="22"/>
                <w:lang w:eastAsia="en-GB"/>
              </w:rPr>
              <w:t>Change Management</w:t>
            </w:r>
            <w:r w:rsidR="00C86468" w:rsidRPr="00C86468">
              <w:rPr>
                <w:rFonts w:eastAsia="+mn-ea" w:cs="+mn-cs"/>
                <w:b/>
                <w:bCs/>
                <w:color w:val="7F7F7F"/>
                <w:szCs w:val="22"/>
                <w:lang w:eastAsia="en-GB"/>
              </w:rPr>
              <w:t>:</w:t>
            </w:r>
            <w:r w:rsidR="00C86468" w:rsidRPr="00C86468">
              <w:rPr>
                <w:rFonts w:eastAsia="+mn-ea" w:cs="+mn-cs"/>
                <w:color w:val="7F7F7F"/>
                <w:szCs w:val="22"/>
                <w:lang w:eastAsia="en-GB"/>
              </w:rPr>
              <w:t xml:space="preserve"> Successful design and implementation of organisational change initiatives, including mergers and acquisitions, with positive people outcomes and managed risks.</w:t>
            </w:r>
            <w:r w:rsidR="00E50507">
              <w:rPr>
                <w:rFonts w:eastAsia="+mn-ea" w:cs="+mn-cs"/>
                <w:color w:val="7F7F7F"/>
                <w:szCs w:val="22"/>
                <w:lang w:eastAsia="en-GB"/>
              </w:rPr>
              <w:t xml:space="preserve"> </w:t>
            </w:r>
            <w:r w:rsidR="00E50507" w:rsidRPr="00E50507">
              <w:rPr>
                <w:rFonts w:eastAsia="+mn-ea" w:cs="+mn-cs"/>
                <w:b/>
                <w:bCs/>
                <w:color w:val="7F7F7F"/>
                <w:szCs w:val="22"/>
                <w:lang w:eastAsia="en-GB"/>
              </w:rPr>
              <w:t>Sources:</w:t>
            </w:r>
            <w:r w:rsidR="00E50507" w:rsidRPr="00E50507">
              <w:rPr>
                <w:rFonts w:eastAsia="+mn-ea" w:cs="+mn-cs"/>
                <w:color w:val="7F7F7F"/>
                <w:szCs w:val="22"/>
                <w:lang w:eastAsia="en-GB"/>
              </w:rPr>
              <w:t xml:space="preserve"> Change management plans, post-implementation reviews, staff surveys, and feedback from leaders and teams.</w:t>
            </w:r>
          </w:p>
          <w:p w14:paraId="52D85607" w14:textId="78045218" w:rsidR="00D04254" w:rsidRPr="00D04254" w:rsidRDefault="00D56F84" w:rsidP="00D04254">
            <w:pPr>
              <w:pStyle w:val="ListParagraph"/>
              <w:numPr>
                <w:ilvl w:val="0"/>
                <w:numId w:val="28"/>
              </w:numPr>
              <w:ind w:left="321" w:hanging="284"/>
              <w:rPr>
                <w:rFonts w:eastAsia="+mn-ea" w:cs="+mn-cs"/>
                <w:color w:val="7F7F7F"/>
                <w:szCs w:val="22"/>
                <w:lang w:eastAsia="en-GB"/>
              </w:rPr>
            </w:pPr>
            <w:r>
              <w:rPr>
                <w:rFonts w:eastAsia="+mn-ea" w:cs="+mn-cs"/>
                <w:b/>
                <w:bCs/>
                <w:color w:val="7F7F7F"/>
                <w:szCs w:val="22"/>
                <w:lang w:eastAsia="en-GB"/>
              </w:rPr>
              <w:t>Job design and role clarity:</w:t>
            </w:r>
            <w:r w:rsidR="00E50507" w:rsidRPr="00E50507">
              <w:rPr>
                <w:rFonts w:eastAsia="+mn-ea" w:cs="+mn-cs"/>
                <w:color w:val="7F7F7F"/>
                <w:szCs w:val="22"/>
                <w:lang w:eastAsia="en-GB"/>
              </w:rPr>
              <w:t xml:space="preserve"> Comprehensive and transparent job design processes, with clear role profiles and benchmarking of new roles.</w:t>
            </w:r>
            <w:r w:rsidR="00D04254" w:rsidRPr="00D04254">
              <w:rPr>
                <w:rFonts w:ascii="Segoe UI" w:hAnsi="Segoe UI" w:cs="Segoe UI"/>
                <w:b/>
                <w:bCs/>
                <w:sz w:val="21"/>
                <w:szCs w:val="21"/>
                <w:lang w:eastAsia="en-GB"/>
              </w:rPr>
              <w:t xml:space="preserve"> </w:t>
            </w:r>
            <w:r w:rsidR="00D04254" w:rsidRPr="00D04254">
              <w:rPr>
                <w:rFonts w:eastAsia="+mn-ea" w:cs="+mn-cs"/>
                <w:b/>
                <w:bCs/>
                <w:color w:val="7F7F7F"/>
                <w:szCs w:val="22"/>
                <w:lang w:eastAsia="en-GB"/>
              </w:rPr>
              <w:t>Sources:</w:t>
            </w:r>
            <w:r w:rsidR="00D04254" w:rsidRPr="00D04254">
              <w:rPr>
                <w:rFonts w:eastAsia="+mn-ea" w:cs="+mn-cs"/>
                <w:color w:val="7F7F7F"/>
                <w:szCs w:val="22"/>
                <w:lang w:eastAsia="en-GB"/>
              </w:rPr>
              <w:t xml:space="preserve"> Job design interview records, benchmarking reports, feedback from leaders and </w:t>
            </w:r>
            <w:r w:rsidR="00D04254">
              <w:rPr>
                <w:rFonts w:eastAsia="+mn-ea" w:cs="+mn-cs"/>
                <w:color w:val="7F7F7F"/>
                <w:szCs w:val="22"/>
                <w:lang w:eastAsia="en-GB"/>
              </w:rPr>
              <w:t>colleagues</w:t>
            </w:r>
            <w:r w:rsidR="00D04254" w:rsidRPr="00D04254">
              <w:rPr>
                <w:rFonts w:eastAsia="+mn-ea" w:cs="+mn-cs"/>
                <w:color w:val="7F7F7F"/>
                <w:szCs w:val="22"/>
                <w:lang w:eastAsia="en-GB"/>
              </w:rPr>
              <w:t>.</w:t>
            </w:r>
          </w:p>
          <w:p w14:paraId="2F7F38FD" w14:textId="74F61771" w:rsidR="00D04254" w:rsidRPr="00D04254" w:rsidRDefault="00D56F84" w:rsidP="00D04254">
            <w:pPr>
              <w:pStyle w:val="ListParagraph"/>
              <w:numPr>
                <w:ilvl w:val="0"/>
                <w:numId w:val="28"/>
              </w:numPr>
              <w:ind w:left="321" w:hanging="284"/>
              <w:rPr>
                <w:rFonts w:eastAsia="+mn-ea" w:cs="+mn-cs"/>
                <w:color w:val="7F7F7F"/>
                <w:szCs w:val="22"/>
                <w:lang w:eastAsia="en-GB"/>
              </w:rPr>
            </w:pPr>
            <w:r>
              <w:rPr>
                <w:rFonts w:eastAsia="+mn-ea" w:cs="+mn-cs"/>
                <w:b/>
                <w:bCs/>
                <w:color w:val="7F7F7F"/>
                <w:szCs w:val="22"/>
                <w:lang w:eastAsia="en-GB"/>
              </w:rPr>
              <w:t>Leadership development and capability</w:t>
            </w:r>
            <w:r w:rsidR="00D04254" w:rsidRPr="00D04254">
              <w:rPr>
                <w:rFonts w:eastAsia="+mn-ea" w:cs="+mn-cs"/>
                <w:b/>
                <w:bCs/>
                <w:color w:val="7F7F7F"/>
                <w:szCs w:val="22"/>
                <w:lang w:eastAsia="en-GB"/>
              </w:rPr>
              <w:t>:</w:t>
            </w:r>
            <w:r w:rsidR="00D04254" w:rsidRPr="00D04254">
              <w:rPr>
                <w:rFonts w:eastAsia="+mn-ea" w:cs="+mn-cs"/>
                <w:color w:val="7F7F7F"/>
                <w:szCs w:val="22"/>
                <w:lang w:eastAsia="en-GB"/>
              </w:rPr>
              <w:t xml:space="preserve"> Delivery of leadership and management capability programmes, coaching interventions, and support for leaders and managers.</w:t>
            </w:r>
            <w:r w:rsidR="00D04254" w:rsidRPr="00D04254">
              <w:rPr>
                <w:rFonts w:ascii="Segoe UI" w:hAnsi="Segoe UI" w:cs="Segoe UI"/>
                <w:b/>
                <w:bCs/>
                <w:sz w:val="21"/>
                <w:szCs w:val="21"/>
                <w:lang w:eastAsia="en-GB"/>
              </w:rPr>
              <w:t xml:space="preserve"> </w:t>
            </w:r>
            <w:r w:rsidR="00D04254" w:rsidRPr="00D04254">
              <w:rPr>
                <w:rFonts w:eastAsia="+mn-ea" w:cs="+mn-cs"/>
                <w:b/>
                <w:bCs/>
                <w:color w:val="7F7F7F"/>
                <w:szCs w:val="22"/>
                <w:lang w:eastAsia="en-GB"/>
              </w:rPr>
              <w:t>Sources:</w:t>
            </w:r>
            <w:r w:rsidR="00D04254" w:rsidRPr="00D04254">
              <w:rPr>
                <w:rFonts w:eastAsia="+mn-ea" w:cs="+mn-cs"/>
                <w:color w:val="7F7F7F"/>
                <w:szCs w:val="22"/>
                <w:lang w:eastAsia="en-GB"/>
              </w:rPr>
              <w:t xml:space="preserve"> Programme participation records, coaching logs, performance review data, and feedback from managers and team members</w:t>
            </w:r>
          </w:p>
          <w:p w14:paraId="7817A715" w14:textId="59A7CECF" w:rsidR="00CD4600" w:rsidRPr="00CD4600" w:rsidRDefault="00D56F84" w:rsidP="00CD4600">
            <w:pPr>
              <w:pStyle w:val="ListParagraph"/>
              <w:numPr>
                <w:ilvl w:val="0"/>
                <w:numId w:val="28"/>
              </w:numPr>
              <w:ind w:left="321" w:hanging="284"/>
              <w:rPr>
                <w:rFonts w:eastAsia="+mn-ea" w:cs="+mn-cs"/>
                <w:color w:val="7F7F7F"/>
                <w:szCs w:val="22"/>
                <w:lang w:eastAsia="en-GB"/>
              </w:rPr>
            </w:pPr>
            <w:r>
              <w:rPr>
                <w:rFonts w:eastAsia="+mn-ea" w:cs="+mn-cs"/>
                <w:b/>
                <w:bCs/>
                <w:color w:val="7F7F7F"/>
                <w:szCs w:val="22"/>
                <w:lang w:eastAsia="en-GB"/>
              </w:rPr>
              <w:t>Performance Management</w:t>
            </w:r>
            <w:r w:rsidR="00D04254" w:rsidRPr="00D04254">
              <w:rPr>
                <w:rFonts w:eastAsia="+mn-ea" w:cs="+mn-cs"/>
                <w:b/>
                <w:bCs/>
                <w:color w:val="7F7F7F"/>
                <w:szCs w:val="22"/>
                <w:lang w:eastAsia="en-GB"/>
              </w:rPr>
              <w:t>:</w:t>
            </w:r>
            <w:r w:rsidR="00D04254" w:rsidRPr="00D04254">
              <w:rPr>
                <w:rFonts w:eastAsia="+mn-ea" w:cs="+mn-cs"/>
                <w:color w:val="7F7F7F"/>
                <w:szCs w:val="22"/>
                <w:lang w:eastAsia="en-GB"/>
              </w:rPr>
              <w:t xml:space="preserve"> Oversight and guidance of performance management activities, including achievement of workforce KPIs and continuous improvement.</w:t>
            </w:r>
            <w:r w:rsidR="00CD4600">
              <w:rPr>
                <w:rFonts w:eastAsia="+mn-ea" w:cs="+mn-cs"/>
                <w:color w:val="7F7F7F"/>
                <w:szCs w:val="22"/>
                <w:lang w:eastAsia="en-GB"/>
              </w:rPr>
              <w:t xml:space="preserve"> </w:t>
            </w:r>
            <w:r w:rsidR="00CD4600" w:rsidRPr="00CD4600">
              <w:rPr>
                <w:rFonts w:eastAsia="+mn-ea" w:cs="+mn-cs"/>
                <w:b/>
                <w:bCs/>
                <w:color w:val="7F7F7F"/>
                <w:szCs w:val="22"/>
                <w:lang w:eastAsia="en-GB"/>
              </w:rPr>
              <w:t>Sources:</w:t>
            </w:r>
            <w:r w:rsidR="00CD4600" w:rsidRPr="00CD4600">
              <w:rPr>
                <w:rFonts w:eastAsia="+mn-ea" w:cs="+mn-cs"/>
                <w:color w:val="7F7F7F"/>
                <w:szCs w:val="22"/>
                <w:lang w:eastAsia="en-GB"/>
              </w:rPr>
              <w:t xml:space="preserve"> Performance review records, KPI dashboards, and improvement initiative documentation.</w:t>
            </w:r>
          </w:p>
          <w:p w14:paraId="70E4DD21" w14:textId="3A7A5013" w:rsidR="006E7B13" w:rsidRPr="002B1F6B" w:rsidRDefault="00D56F84" w:rsidP="002B1F6B">
            <w:pPr>
              <w:pStyle w:val="ListParagraph"/>
              <w:numPr>
                <w:ilvl w:val="0"/>
                <w:numId w:val="28"/>
              </w:numPr>
              <w:ind w:left="321" w:hanging="284"/>
              <w:rPr>
                <w:rFonts w:eastAsia="+mn-ea" w:cs="+mn-cs"/>
                <w:color w:val="7F7F7F"/>
                <w:szCs w:val="22"/>
                <w:lang w:eastAsia="en-GB"/>
              </w:rPr>
            </w:pPr>
            <w:r>
              <w:rPr>
                <w:rFonts w:eastAsia="+mn-ea" w:cs="+mn-cs"/>
                <w:b/>
                <w:bCs/>
                <w:color w:val="7F7F7F"/>
                <w:szCs w:val="22"/>
                <w:lang w:eastAsia="en-GB"/>
              </w:rPr>
              <w:t>Team Leadership and development:</w:t>
            </w:r>
            <w:r w:rsidR="00CD4600" w:rsidRPr="00CD4600">
              <w:rPr>
                <w:rFonts w:eastAsia="+mn-ea" w:cs="+mn-cs"/>
                <w:color w:val="7F7F7F"/>
                <w:szCs w:val="22"/>
                <w:lang w:eastAsia="en-GB"/>
              </w:rPr>
              <w:t xml:space="preserve"> Attraction, retention, and development of high-performing teams, with clear expectations and ongoing coaching.</w:t>
            </w:r>
            <w:r w:rsidR="00BB7802">
              <w:rPr>
                <w:rFonts w:eastAsia="+mn-ea" w:cs="+mn-cs"/>
                <w:color w:val="7F7F7F"/>
                <w:szCs w:val="22"/>
                <w:lang w:eastAsia="en-GB"/>
              </w:rPr>
              <w:t xml:space="preserve"> </w:t>
            </w:r>
            <w:r w:rsidR="00BB7802" w:rsidRPr="00BB7802">
              <w:rPr>
                <w:rFonts w:eastAsia="+mn-ea" w:cs="+mn-cs"/>
                <w:b/>
                <w:bCs/>
                <w:color w:val="7F7F7F"/>
                <w:szCs w:val="22"/>
                <w:lang w:eastAsia="en-GB"/>
              </w:rPr>
              <w:t>Sources:</w:t>
            </w:r>
            <w:r w:rsidR="00BB7802" w:rsidRPr="00BB7802">
              <w:rPr>
                <w:rFonts w:eastAsia="+mn-ea" w:cs="+mn-cs"/>
                <w:color w:val="7F7F7F"/>
                <w:szCs w:val="22"/>
                <w:lang w:eastAsia="en-GB"/>
              </w:rPr>
              <w:t xml:space="preserve"> Team performance data, retention and development records, feedback from team members.</w:t>
            </w:r>
          </w:p>
        </w:tc>
      </w:tr>
      <w:tr w:rsidR="00E52F3E" w14:paraId="1485EF56" w14:textId="77777777" w:rsidTr="006E7B13">
        <w:trPr>
          <w:trHeight w:val="734"/>
        </w:trPr>
        <w:tc>
          <w:tcPr>
            <w:tcW w:w="1701" w:type="dxa"/>
            <w:shd w:val="clear" w:color="auto" w:fill="E5E5E5" w:themeFill="text1" w:themeFillTint="33"/>
          </w:tcPr>
          <w:p w14:paraId="18F7F19F" w14:textId="03371D86"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Influence</w:t>
            </w:r>
          </w:p>
        </w:tc>
        <w:tc>
          <w:tcPr>
            <w:tcW w:w="9313" w:type="dxa"/>
            <w:gridSpan w:val="2"/>
            <w:shd w:val="clear" w:color="auto" w:fill="E5E5E5" w:themeFill="text1" w:themeFillTint="33"/>
          </w:tcPr>
          <w:p w14:paraId="5BB0464D" w14:textId="24DBA8A4" w:rsidR="006E7B13" w:rsidRPr="00F96659" w:rsidRDefault="009B22BB" w:rsidP="00F96659">
            <w:pPr>
              <w:pStyle w:val="ListParagraph"/>
              <w:numPr>
                <w:ilvl w:val="0"/>
                <w:numId w:val="28"/>
              </w:numPr>
              <w:ind w:left="321" w:hanging="284"/>
              <w:jc w:val="both"/>
              <w:rPr>
                <w:rFonts w:eastAsia="+mn-ea" w:cs="+mn-cs"/>
                <w:color w:val="7F7F7F"/>
                <w:szCs w:val="22"/>
                <w:lang w:eastAsia="en-GB"/>
              </w:rPr>
            </w:pPr>
            <w:r w:rsidRPr="00F96659">
              <w:rPr>
                <w:rFonts w:eastAsia="+mn-ea" w:cs="+mn-cs"/>
                <w:b/>
                <w:bCs/>
                <w:color w:val="7F7F7F"/>
                <w:szCs w:val="22"/>
                <w:lang w:eastAsia="en-GB"/>
              </w:rPr>
              <w:t>Internal Relationships</w:t>
            </w:r>
            <w:r w:rsidR="00861913" w:rsidRPr="00F96659">
              <w:rPr>
                <w:rFonts w:eastAsia="+mn-ea" w:cs="+mn-cs"/>
                <w:b/>
                <w:bCs/>
                <w:color w:val="7F7F7F"/>
                <w:szCs w:val="22"/>
                <w:lang w:eastAsia="en-GB"/>
              </w:rPr>
              <w:t>:</w:t>
            </w:r>
            <w:r w:rsidR="00861913" w:rsidRPr="00F96659">
              <w:rPr>
                <w:rFonts w:eastAsia="+mn-ea" w:cs="+mn-cs"/>
                <w:color w:val="7F7F7F"/>
                <w:szCs w:val="22"/>
                <w:lang w:eastAsia="en-GB"/>
              </w:rPr>
              <w:t xml:space="preserve"> Proactive and collaborative working relationships across the charity, with evidence of influence beyond immediate teams.</w:t>
            </w:r>
            <w:r w:rsidR="00E8177E" w:rsidRPr="00F96659">
              <w:rPr>
                <w:rFonts w:eastAsia="+mn-ea" w:cs="+mn-cs"/>
                <w:color w:val="7F7F7F"/>
                <w:szCs w:val="22"/>
                <w:lang w:eastAsia="en-GB"/>
              </w:rPr>
              <w:t xml:space="preserve"> </w:t>
            </w:r>
            <w:r w:rsidR="00E8177E" w:rsidRPr="00F96659">
              <w:rPr>
                <w:rFonts w:eastAsia="+mn-ea" w:cs="+mn-cs"/>
                <w:b/>
                <w:bCs/>
                <w:color w:val="7F7F7F"/>
                <w:szCs w:val="22"/>
                <w:lang w:eastAsia="en-GB"/>
              </w:rPr>
              <w:t>Sources:</w:t>
            </w:r>
            <w:r w:rsidR="00E8177E" w:rsidRPr="00F96659">
              <w:rPr>
                <w:rFonts w:eastAsia="+mn-ea" w:cs="+mn-cs"/>
                <w:color w:val="7F7F7F"/>
                <w:szCs w:val="22"/>
                <w:lang w:eastAsia="en-GB"/>
              </w:rPr>
              <w:t xml:space="preserve"> Records of cross-functional projects, stakeholder feedback, and impact assessments.</w:t>
            </w:r>
          </w:p>
        </w:tc>
      </w:tr>
      <w:tr w:rsidR="00E52F3E" w14:paraId="19A9929F" w14:textId="77777777" w:rsidTr="006E7B13">
        <w:trPr>
          <w:trHeight w:val="1041"/>
        </w:trPr>
        <w:tc>
          <w:tcPr>
            <w:tcW w:w="1701" w:type="dxa"/>
            <w:shd w:val="clear" w:color="auto" w:fill="E5E5E5" w:themeFill="text1" w:themeFillTint="33"/>
          </w:tcPr>
          <w:p w14:paraId="713B7747" w14:textId="4DBC8764"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Reach</w:t>
            </w:r>
          </w:p>
        </w:tc>
        <w:tc>
          <w:tcPr>
            <w:tcW w:w="9313" w:type="dxa"/>
            <w:gridSpan w:val="2"/>
            <w:shd w:val="clear" w:color="auto" w:fill="E5E5E5" w:themeFill="text1" w:themeFillTint="33"/>
          </w:tcPr>
          <w:p w14:paraId="1C8837D2" w14:textId="17A07F95" w:rsidR="006A5B7C" w:rsidRPr="006A5B7C" w:rsidRDefault="00F96659" w:rsidP="006A5B7C">
            <w:pPr>
              <w:pStyle w:val="ListParagraph"/>
              <w:numPr>
                <w:ilvl w:val="0"/>
                <w:numId w:val="21"/>
              </w:numPr>
              <w:ind w:left="252" w:hanging="210"/>
              <w:jc w:val="both"/>
              <w:rPr>
                <w:rFonts w:eastAsia="+mn-ea" w:cs="+mn-cs"/>
                <w:color w:val="7F7F7F"/>
                <w:szCs w:val="22"/>
                <w:lang w:eastAsia="en-GB"/>
              </w:rPr>
            </w:pPr>
            <w:r w:rsidRPr="00F96659">
              <w:rPr>
                <w:rFonts w:eastAsia="+mn-ea" w:cs="+mn-cs"/>
                <w:b/>
                <w:bCs/>
                <w:color w:val="7F7F7F"/>
                <w:szCs w:val="22"/>
                <w:lang w:eastAsia="en-GB"/>
              </w:rPr>
              <w:t>Growth</w:t>
            </w:r>
            <w:r w:rsidR="00B97650" w:rsidRPr="00B97650">
              <w:rPr>
                <w:rFonts w:eastAsia="+mn-ea" w:cs="+mn-cs"/>
                <w:b/>
                <w:bCs/>
                <w:color w:val="7F7F7F"/>
                <w:szCs w:val="22"/>
                <w:lang w:eastAsia="en-GB"/>
              </w:rPr>
              <w:t>:</w:t>
            </w:r>
            <w:r w:rsidR="00B97650" w:rsidRPr="00B97650">
              <w:rPr>
                <w:rFonts w:eastAsia="+mn-ea" w:cs="+mn-cs"/>
                <w:color w:val="7F7F7F"/>
                <w:szCs w:val="22"/>
                <w:lang w:eastAsia="en-GB"/>
              </w:rPr>
              <w:t xml:space="preserve"> Effective leadership and people support for mergers, acquisitions, and other growth-related projects, ensuring positive colleague experiences and managed risks.</w:t>
            </w:r>
            <w:r w:rsidR="006A5B7C" w:rsidRPr="006A5B7C">
              <w:rPr>
                <w:rFonts w:ascii="Segoe UI" w:hAnsi="Segoe UI" w:cs="Segoe UI"/>
                <w:b/>
                <w:bCs/>
                <w:sz w:val="21"/>
                <w:szCs w:val="21"/>
                <w:lang w:eastAsia="en-GB"/>
              </w:rPr>
              <w:t xml:space="preserve"> </w:t>
            </w:r>
            <w:r w:rsidR="006A5B7C" w:rsidRPr="006A5B7C">
              <w:rPr>
                <w:rFonts w:eastAsia="+mn-ea" w:cs="+mn-cs"/>
                <w:b/>
                <w:bCs/>
                <w:color w:val="7F7F7F"/>
                <w:szCs w:val="22"/>
                <w:lang w:eastAsia="en-GB"/>
              </w:rPr>
              <w:t>Sources:</w:t>
            </w:r>
            <w:r w:rsidR="006A5B7C" w:rsidRPr="006A5B7C">
              <w:rPr>
                <w:rFonts w:eastAsia="+mn-ea" w:cs="+mn-cs"/>
                <w:color w:val="7F7F7F"/>
                <w:szCs w:val="22"/>
                <w:lang w:eastAsia="en-GB"/>
              </w:rPr>
              <w:t xml:space="preserve"> Change management plans, post-merger/acquisition reviews, staff surveys, and feedback from project teams.</w:t>
            </w:r>
          </w:p>
          <w:p w14:paraId="6A5D5598" w14:textId="6CFAE48C" w:rsidR="00D230CF" w:rsidRPr="0097490B" w:rsidRDefault="00F96659" w:rsidP="0097490B">
            <w:pPr>
              <w:pStyle w:val="ListParagraph"/>
              <w:numPr>
                <w:ilvl w:val="0"/>
                <w:numId w:val="21"/>
              </w:numPr>
              <w:ind w:left="252" w:hanging="210"/>
              <w:jc w:val="both"/>
              <w:rPr>
                <w:rFonts w:eastAsia="+mn-ea" w:cs="+mn-cs"/>
                <w:color w:val="7F7F7F"/>
                <w:szCs w:val="22"/>
                <w:lang w:eastAsia="en-GB"/>
              </w:rPr>
            </w:pPr>
            <w:r>
              <w:rPr>
                <w:rFonts w:eastAsia="+mn-ea" w:cs="+mn-cs"/>
                <w:b/>
                <w:bCs/>
                <w:color w:val="7F7F7F"/>
                <w:szCs w:val="22"/>
                <w:lang w:eastAsia="en-GB"/>
              </w:rPr>
              <w:t>Projects</w:t>
            </w:r>
            <w:r w:rsidR="00D230CF" w:rsidRPr="00D230CF">
              <w:rPr>
                <w:rFonts w:eastAsia="+mn-ea" w:cs="+mn-cs"/>
                <w:b/>
                <w:bCs/>
                <w:color w:val="7F7F7F"/>
                <w:szCs w:val="22"/>
                <w:lang w:eastAsia="en-GB"/>
              </w:rPr>
              <w:t>:</w:t>
            </w:r>
            <w:r w:rsidR="00D230CF" w:rsidRPr="00D230CF">
              <w:rPr>
                <w:rFonts w:eastAsia="+mn-ea" w:cs="+mn-cs"/>
                <w:color w:val="7F7F7F"/>
                <w:szCs w:val="22"/>
                <w:lang w:eastAsia="en-GB"/>
              </w:rPr>
              <w:t xml:space="preserve"> Initiatives that grow the charity’s impact or innovate in how people are supported, with measurable outcomes at a national scale.</w:t>
            </w:r>
            <w:r w:rsidR="00D230CF">
              <w:rPr>
                <w:rFonts w:eastAsia="+mn-ea" w:cs="+mn-cs"/>
                <w:color w:val="7F7F7F"/>
                <w:szCs w:val="22"/>
                <w:lang w:eastAsia="en-GB"/>
              </w:rPr>
              <w:t xml:space="preserve"> </w:t>
            </w:r>
            <w:r w:rsidR="00D230CF" w:rsidRPr="00D230CF">
              <w:rPr>
                <w:rFonts w:eastAsia="+mn-ea" w:cs="+mn-cs"/>
                <w:b/>
                <w:bCs/>
                <w:color w:val="7F7F7F"/>
                <w:szCs w:val="22"/>
                <w:lang w:eastAsia="en-GB"/>
              </w:rPr>
              <w:t>Sources:</w:t>
            </w:r>
            <w:r w:rsidR="00D230CF" w:rsidRPr="00D230CF">
              <w:rPr>
                <w:rFonts w:eastAsia="+mn-ea" w:cs="+mn-cs"/>
                <w:color w:val="7F7F7F"/>
                <w:szCs w:val="22"/>
                <w:lang w:eastAsia="en-GB"/>
              </w:rPr>
              <w:t xml:space="preserve"> Project documentation, innovation logs, feedback from beneficiaries, and evidence of increased reach or service deliver</w:t>
            </w:r>
            <w:r w:rsidR="00D230CF">
              <w:rPr>
                <w:rFonts w:eastAsia="+mn-ea" w:cs="+mn-cs"/>
                <w:color w:val="7F7F7F"/>
                <w:szCs w:val="22"/>
                <w:lang w:eastAsia="en-GB"/>
              </w:rPr>
              <w:t>y.</w:t>
            </w:r>
          </w:p>
        </w:tc>
      </w:tr>
      <w:tr w:rsidR="00E52F3E" w14:paraId="50462337" w14:textId="77777777" w:rsidTr="00D33CEC">
        <w:trPr>
          <w:gridAfter w:val="1"/>
          <w:wAfter w:w="8" w:type="dxa"/>
          <w:trHeight w:val="1041"/>
        </w:trPr>
        <w:tc>
          <w:tcPr>
            <w:tcW w:w="11006" w:type="dxa"/>
            <w:gridSpan w:val="2"/>
            <w:shd w:val="clear" w:color="auto" w:fill="E5E5E5" w:themeFill="text1" w:themeFillTint="33"/>
          </w:tcPr>
          <w:p w14:paraId="196A8E8B" w14:textId="77777777" w:rsidR="00E52F3E" w:rsidRDefault="00E52F3E" w:rsidP="00D33CEC">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52F3E" w:rsidRPr="00267332" w:rsidRDefault="00E52F3E" w:rsidP="00D33CEC">
            <w:pPr>
              <w:contextualSpacing/>
              <w:jc w:val="center"/>
              <w:rPr>
                <w:rFonts w:ascii="Calibri" w:eastAsia="+mn-ea" w:hAnsi="Calibri" w:cs="+mn-cs"/>
                <w:color w:val="7F7F7F"/>
                <w:szCs w:val="22"/>
                <w:lang w:eastAsia="en-GB"/>
              </w:rPr>
            </w:pPr>
          </w:p>
          <w:p w14:paraId="0356BAB5" w14:textId="77777777" w:rsidR="00E52F3E" w:rsidRDefault="00E52F3E" w:rsidP="00D33CEC">
            <w:pPr>
              <w:ind w:left="142"/>
              <w:contextualSpacing/>
              <w:jc w:val="both"/>
              <w:rPr>
                <w:rFonts w:ascii="Calibri" w:eastAsia="+mn-ea" w:hAnsi="Calibri" w:cs="+mn-cs"/>
                <w:color w:val="7F7F7F"/>
                <w:szCs w:val="22"/>
                <w:lang w:eastAsia="en-GB"/>
              </w:rPr>
            </w:pPr>
            <w:r>
              <w:rPr>
                <w:b/>
                <w:bCs/>
                <w:noProof/>
              </w:rPr>
              <w:lastRenderedPageBreak/>
              <w:drawing>
                <wp:inline distT="0" distB="0" distL="0" distR="0" wp14:anchorId="2DC1CDD9" wp14:editId="1D33B7F5">
                  <wp:extent cx="6572885" cy="1943100"/>
                  <wp:effectExtent l="0" t="38100" r="0"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D33CEC">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1BD90D75"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45B5F53B" w14:textId="590ABBE5" w:rsidR="00B97EBE" w:rsidRDefault="00B97EBE" w:rsidP="0004265E">
      <w:pPr>
        <w:pStyle w:val="li1"/>
        <w:numPr>
          <w:ilvl w:val="0"/>
          <w:numId w:val="26"/>
        </w:numPr>
        <w:spacing w:before="0" w:beforeAutospacing="0"/>
        <w:ind w:left="426" w:right="261" w:hanging="284"/>
        <w:jc w:val="both"/>
        <w:rPr>
          <w:color w:val="5F5F5F" w:themeColor="text1" w:themeShade="BF"/>
          <w:sz w:val="24"/>
        </w:rPr>
      </w:pPr>
      <w:r>
        <w:rPr>
          <w:color w:val="5F5F5F" w:themeColor="text1" w:themeShade="BF"/>
          <w:sz w:val="24"/>
        </w:rPr>
        <w:t xml:space="preserve">Relevant degree in Human Resources/ CIPD Level 7/ or suitable </w:t>
      </w:r>
      <w:r w:rsidR="00C112F5">
        <w:rPr>
          <w:color w:val="5F5F5F" w:themeColor="text1" w:themeShade="BF"/>
          <w:sz w:val="24"/>
        </w:rPr>
        <w:t>equivalent</w:t>
      </w:r>
      <w:r>
        <w:rPr>
          <w:color w:val="5F5F5F" w:themeColor="text1" w:themeShade="BF"/>
          <w:sz w:val="24"/>
        </w:rPr>
        <w:t xml:space="preserve"> work experience </w:t>
      </w:r>
    </w:p>
    <w:p w14:paraId="6D73490D" w14:textId="77777777" w:rsidR="005771F1" w:rsidRDefault="005771F1" w:rsidP="0004265E">
      <w:pPr>
        <w:pStyle w:val="li1"/>
        <w:numPr>
          <w:ilvl w:val="0"/>
          <w:numId w:val="26"/>
        </w:numPr>
        <w:spacing w:before="0" w:beforeAutospacing="0"/>
        <w:ind w:left="426" w:right="261" w:hanging="284"/>
        <w:jc w:val="both"/>
        <w:rPr>
          <w:color w:val="5F5F5F" w:themeColor="text1" w:themeShade="BF"/>
          <w:sz w:val="24"/>
        </w:rPr>
      </w:pPr>
      <w:r>
        <w:rPr>
          <w:color w:val="5F5F5F" w:themeColor="text1" w:themeShade="BF"/>
          <w:sz w:val="24"/>
        </w:rPr>
        <w:t>Experience working in a senior role within a complex organisation.</w:t>
      </w:r>
    </w:p>
    <w:p w14:paraId="7E04CA41" w14:textId="43CB4599" w:rsidR="005771F1" w:rsidRDefault="00493ADC" w:rsidP="0004265E">
      <w:pPr>
        <w:pStyle w:val="li1"/>
        <w:numPr>
          <w:ilvl w:val="0"/>
          <w:numId w:val="26"/>
        </w:numPr>
        <w:spacing w:before="0" w:beforeAutospacing="0"/>
        <w:ind w:left="426" w:right="261" w:hanging="284"/>
        <w:jc w:val="both"/>
        <w:rPr>
          <w:color w:val="5F5F5F" w:themeColor="text1" w:themeShade="BF"/>
          <w:sz w:val="24"/>
        </w:rPr>
      </w:pPr>
      <w:r>
        <w:rPr>
          <w:color w:val="5F5F5F" w:themeColor="text1" w:themeShade="BF"/>
          <w:sz w:val="24"/>
        </w:rPr>
        <w:t xml:space="preserve">Broad HR experience working as a </w:t>
      </w:r>
      <w:r w:rsidR="00DE1089">
        <w:rPr>
          <w:color w:val="5F5F5F" w:themeColor="text1" w:themeShade="BF"/>
          <w:sz w:val="24"/>
        </w:rPr>
        <w:t xml:space="preserve">Senior </w:t>
      </w:r>
      <w:r>
        <w:rPr>
          <w:color w:val="5F5F5F" w:themeColor="text1" w:themeShade="BF"/>
          <w:sz w:val="24"/>
        </w:rPr>
        <w:t>Business Partner or in a similar role with strategic responsibility</w:t>
      </w:r>
      <w:r w:rsidR="00DE1089">
        <w:rPr>
          <w:color w:val="5F5F5F" w:themeColor="text1" w:themeShade="BF"/>
          <w:sz w:val="24"/>
        </w:rPr>
        <w:t>.</w:t>
      </w:r>
      <w:r w:rsidR="005771F1">
        <w:rPr>
          <w:color w:val="5F5F5F" w:themeColor="text1" w:themeShade="BF"/>
          <w:sz w:val="24"/>
        </w:rPr>
        <w:t xml:space="preserve"> </w:t>
      </w:r>
    </w:p>
    <w:p w14:paraId="13D9DF27" w14:textId="6839DBF1" w:rsidR="0004265E" w:rsidRPr="0004265E" w:rsidRDefault="0004265E" w:rsidP="0004265E">
      <w:pPr>
        <w:pStyle w:val="li1"/>
        <w:numPr>
          <w:ilvl w:val="0"/>
          <w:numId w:val="26"/>
        </w:numPr>
        <w:spacing w:before="0" w:beforeAutospacing="0"/>
        <w:ind w:left="426" w:right="261" w:hanging="284"/>
        <w:jc w:val="both"/>
        <w:rPr>
          <w:color w:val="5F5F5F" w:themeColor="text1" w:themeShade="BF"/>
          <w:sz w:val="24"/>
        </w:rPr>
      </w:pPr>
      <w:r w:rsidRPr="0004265E">
        <w:rPr>
          <w:color w:val="5F5F5F" w:themeColor="text1" w:themeShade="BF"/>
          <w:sz w:val="24"/>
        </w:rPr>
        <w:t>Proven experience in leading and delivering people strategy within a complex, multi-site or national organisation</w:t>
      </w:r>
      <w:r w:rsidR="00DE1089">
        <w:rPr>
          <w:color w:val="5F5F5F" w:themeColor="text1" w:themeShade="BF"/>
          <w:sz w:val="24"/>
        </w:rPr>
        <w:t>.</w:t>
      </w:r>
    </w:p>
    <w:p w14:paraId="511FF39A" w14:textId="77777777" w:rsidR="0055331C" w:rsidRDefault="00E72121"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Demonstrable experience</w:t>
      </w:r>
      <w:r w:rsidR="00C73047" w:rsidRPr="00C73047">
        <w:rPr>
          <w:color w:val="5F5F5F" w:themeColor="text1" w:themeShade="BF"/>
          <w:sz w:val="24"/>
          <w:szCs w:val="24"/>
        </w:rPr>
        <w:t xml:space="preserve"> design</w:t>
      </w:r>
      <w:r w:rsidR="00C44187">
        <w:rPr>
          <w:color w:val="5F5F5F" w:themeColor="text1" w:themeShade="BF"/>
          <w:sz w:val="24"/>
          <w:szCs w:val="24"/>
        </w:rPr>
        <w:t>ing</w:t>
      </w:r>
      <w:r w:rsidR="00C73047" w:rsidRPr="00C73047">
        <w:rPr>
          <w:color w:val="5F5F5F" w:themeColor="text1" w:themeShade="BF"/>
          <w:sz w:val="24"/>
          <w:szCs w:val="24"/>
        </w:rPr>
        <w:t xml:space="preserve"> and implement</w:t>
      </w:r>
      <w:r w:rsidR="00C44187">
        <w:rPr>
          <w:color w:val="5F5F5F" w:themeColor="text1" w:themeShade="BF"/>
          <w:sz w:val="24"/>
          <w:szCs w:val="24"/>
        </w:rPr>
        <w:t>ing</w:t>
      </w:r>
      <w:r w:rsidR="00C73047" w:rsidRPr="00C73047">
        <w:rPr>
          <w:color w:val="5F5F5F" w:themeColor="text1" w:themeShade="BF"/>
          <w:sz w:val="24"/>
          <w:szCs w:val="24"/>
        </w:rPr>
        <w:t xml:space="preserve"> organisational change initiatives</w:t>
      </w:r>
      <w:r w:rsidR="008B73FF">
        <w:rPr>
          <w:color w:val="5F5F5F" w:themeColor="text1" w:themeShade="BF"/>
          <w:sz w:val="24"/>
          <w:szCs w:val="24"/>
        </w:rPr>
        <w:t>.</w:t>
      </w:r>
    </w:p>
    <w:p w14:paraId="0A8938F3" w14:textId="0B87DA7F" w:rsidR="005D14AE" w:rsidRDefault="0055331C"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 xml:space="preserve">Experience </w:t>
      </w:r>
      <w:r w:rsidR="005C4C7C">
        <w:rPr>
          <w:color w:val="5F5F5F" w:themeColor="text1" w:themeShade="BF"/>
          <w:sz w:val="24"/>
          <w:szCs w:val="24"/>
        </w:rPr>
        <w:t>leading people impact analyses and identifying and managing organisational risk</w:t>
      </w:r>
      <w:r w:rsidR="00C44187">
        <w:rPr>
          <w:color w:val="5F5F5F" w:themeColor="text1" w:themeShade="BF"/>
          <w:sz w:val="24"/>
          <w:szCs w:val="24"/>
        </w:rPr>
        <w:t xml:space="preserve"> </w:t>
      </w:r>
    </w:p>
    <w:p w14:paraId="3C24C8AD" w14:textId="1313E252" w:rsidR="002F090A" w:rsidRDefault="005D14AE"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Experience</w:t>
      </w:r>
      <w:r w:rsidR="00021DF9">
        <w:rPr>
          <w:color w:val="5F5F5F" w:themeColor="text1" w:themeShade="BF"/>
          <w:sz w:val="24"/>
          <w:szCs w:val="24"/>
        </w:rPr>
        <w:t xml:space="preserve"> of</w:t>
      </w:r>
      <w:r>
        <w:rPr>
          <w:color w:val="5F5F5F" w:themeColor="text1" w:themeShade="BF"/>
          <w:sz w:val="24"/>
          <w:szCs w:val="24"/>
        </w:rPr>
        <w:t xml:space="preserve"> </w:t>
      </w:r>
      <w:r w:rsidR="00021DF9">
        <w:rPr>
          <w:color w:val="5F5F5F" w:themeColor="text1" w:themeShade="BF"/>
          <w:sz w:val="24"/>
          <w:szCs w:val="24"/>
        </w:rPr>
        <w:t>mergers and acquisitions – including due diligence, TUPE, transfer, and integration.</w:t>
      </w:r>
    </w:p>
    <w:p w14:paraId="63B4B0DA" w14:textId="6D14776D" w:rsidR="0038408C" w:rsidRDefault="00176E6F" w:rsidP="008E11D2">
      <w:pPr>
        <w:pStyle w:val="li1"/>
        <w:numPr>
          <w:ilvl w:val="0"/>
          <w:numId w:val="26"/>
        </w:numPr>
        <w:spacing w:before="0" w:beforeAutospacing="0" w:after="0" w:afterAutospacing="0"/>
        <w:ind w:left="426" w:right="261" w:hanging="284"/>
        <w:jc w:val="both"/>
        <w:rPr>
          <w:color w:val="5F5F5F" w:themeColor="text1" w:themeShade="BF"/>
          <w:sz w:val="24"/>
          <w:szCs w:val="24"/>
        </w:rPr>
      </w:pPr>
      <w:r w:rsidRPr="00AE0D76">
        <w:rPr>
          <w:color w:val="5F5F5F" w:themeColor="text1" w:themeShade="BF"/>
          <w:sz w:val="24"/>
          <w:szCs w:val="24"/>
        </w:rPr>
        <w:t>Experience in coaching and supporting senior leaders and managers to build leadership capability</w:t>
      </w:r>
      <w:r w:rsidR="00AE0D76" w:rsidRPr="00AE0D76">
        <w:rPr>
          <w:color w:val="5F5F5F" w:themeColor="text1" w:themeShade="BF"/>
          <w:sz w:val="24"/>
          <w:szCs w:val="24"/>
        </w:rPr>
        <w:t xml:space="preserve"> and</w:t>
      </w:r>
      <w:r w:rsidR="00AB13A1" w:rsidRPr="00AE0D76">
        <w:rPr>
          <w:color w:val="5F5F5F" w:themeColor="text1" w:themeShade="BF"/>
          <w:sz w:val="24"/>
          <w:szCs w:val="24"/>
        </w:rPr>
        <w:t xml:space="preserve"> drive performance</w:t>
      </w:r>
      <w:r w:rsidR="00AE0D76" w:rsidRPr="00AE0D76">
        <w:rPr>
          <w:color w:val="5F5F5F" w:themeColor="text1" w:themeShade="BF"/>
          <w:sz w:val="24"/>
          <w:szCs w:val="24"/>
        </w:rPr>
        <w:t>.</w:t>
      </w:r>
    </w:p>
    <w:p w14:paraId="3B396F77" w14:textId="3F3E0DBB" w:rsidR="0066634E" w:rsidRPr="0066634E" w:rsidRDefault="0066634E" w:rsidP="00807F86">
      <w:pPr>
        <w:pStyle w:val="li1"/>
        <w:numPr>
          <w:ilvl w:val="0"/>
          <w:numId w:val="26"/>
        </w:numPr>
        <w:spacing w:before="0" w:beforeAutospacing="0" w:after="0" w:afterAutospacing="0"/>
        <w:ind w:left="426" w:right="261" w:hanging="284"/>
        <w:jc w:val="both"/>
        <w:rPr>
          <w:color w:val="5F5F5F" w:themeColor="text1" w:themeShade="BF"/>
          <w:sz w:val="24"/>
          <w:szCs w:val="24"/>
        </w:rPr>
      </w:pPr>
      <w:r w:rsidRPr="0066634E">
        <w:rPr>
          <w:color w:val="5F5F5F" w:themeColor="text1" w:themeShade="BF"/>
          <w:sz w:val="24"/>
        </w:rPr>
        <w:t>Significant experience in change management, with the</w:t>
      </w:r>
      <w:r w:rsidRPr="0066634E">
        <w:rPr>
          <w:color w:val="5F5F5F" w:themeColor="text1" w:themeShade="BF"/>
          <w:sz w:val="24"/>
        </w:rPr>
        <w:t xml:space="preserve"> </w:t>
      </w:r>
      <w:r w:rsidRPr="0066634E">
        <w:rPr>
          <w:color w:val="5F5F5F" w:themeColor="text1" w:themeShade="BF"/>
          <w:sz w:val="24"/>
        </w:rPr>
        <w:t>ability to partner with leaders at all levels to strengthen their</w:t>
      </w:r>
      <w:r w:rsidRPr="0066634E">
        <w:rPr>
          <w:color w:val="5F5F5F" w:themeColor="text1" w:themeShade="BF"/>
          <w:sz w:val="24"/>
        </w:rPr>
        <w:t xml:space="preserve"> </w:t>
      </w:r>
      <w:r w:rsidRPr="0066634E">
        <w:rPr>
          <w:color w:val="5F5F5F" w:themeColor="text1" w:themeShade="BF"/>
          <w:sz w:val="24"/>
          <w:szCs w:val="24"/>
        </w:rPr>
        <w:t>capacity for leading change.</w:t>
      </w:r>
    </w:p>
    <w:p w14:paraId="229B8554" w14:textId="1484E8F9" w:rsidR="00F91042" w:rsidRPr="0066634E" w:rsidRDefault="00F91042" w:rsidP="006C2040">
      <w:pPr>
        <w:pStyle w:val="li1"/>
        <w:numPr>
          <w:ilvl w:val="0"/>
          <w:numId w:val="26"/>
        </w:numPr>
        <w:spacing w:before="0" w:beforeAutospacing="0" w:after="0" w:afterAutospacing="0"/>
        <w:ind w:left="426" w:right="261" w:hanging="284"/>
        <w:jc w:val="both"/>
        <w:rPr>
          <w:color w:val="5F5F5F" w:themeColor="text1" w:themeShade="BF"/>
          <w:sz w:val="24"/>
          <w:szCs w:val="24"/>
        </w:rPr>
      </w:pPr>
      <w:r w:rsidRPr="00F91042">
        <w:rPr>
          <w:color w:val="5F5F5F" w:themeColor="text1" w:themeShade="BF"/>
          <w:sz w:val="24"/>
        </w:rPr>
        <w:t>Extensive experience leading organisational design and</w:t>
      </w:r>
      <w:r w:rsidRPr="0066634E">
        <w:rPr>
          <w:color w:val="5F5F5F" w:themeColor="text1" w:themeShade="BF"/>
          <w:sz w:val="24"/>
        </w:rPr>
        <w:t xml:space="preserve"> </w:t>
      </w:r>
      <w:r w:rsidRPr="00F91042">
        <w:rPr>
          <w:color w:val="5F5F5F" w:themeColor="text1" w:themeShade="BF"/>
          <w:sz w:val="24"/>
        </w:rPr>
        <w:t>development projects within a large, complex organisation,</w:t>
      </w:r>
      <w:r w:rsidR="0066634E" w:rsidRPr="0066634E">
        <w:rPr>
          <w:color w:val="5F5F5F" w:themeColor="text1" w:themeShade="BF"/>
          <w:sz w:val="24"/>
        </w:rPr>
        <w:t xml:space="preserve"> </w:t>
      </w:r>
      <w:r w:rsidRPr="00F91042">
        <w:rPr>
          <w:color w:val="5F5F5F" w:themeColor="text1" w:themeShade="BF"/>
          <w:sz w:val="24"/>
        </w:rPr>
        <w:t>and implementing OD&amp;D interventions that support</w:t>
      </w:r>
      <w:r w:rsidR="0066634E" w:rsidRPr="0066634E">
        <w:rPr>
          <w:color w:val="5F5F5F" w:themeColor="text1" w:themeShade="BF"/>
          <w:sz w:val="24"/>
        </w:rPr>
        <w:t xml:space="preserve"> </w:t>
      </w:r>
      <w:r w:rsidRPr="0066634E">
        <w:rPr>
          <w:color w:val="5F5F5F" w:themeColor="text1" w:themeShade="BF"/>
          <w:sz w:val="24"/>
          <w:szCs w:val="24"/>
        </w:rPr>
        <w:t>alignment with strategic goals and operational priorities.</w:t>
      </w:r>
    </w:p>
    <w:p w14:paraId="7520A937" w14:textId="26FCC1EB" w:rsidR="0038408C" w:rsidRDefault="00176E6F"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 xml:space="preserve">Experience </w:t>
      </w:r>
      <w:r w:rsidR="00CD513D">
        <w:rPr>
          <w:color w:val="5F5F5F" w:themeColor="text1" w:themeShade="BF"/>
          <w:sz w:val="24"/>
          <w:szCs w:val="24"/>
        </w:rPr>
        <w:t xml:space="preserve">in </w:t>
      </w:r>
      <w:r>
        <w:rPr>
          <w:color w:val="5F5F5F" w:themeColor="text1" w:themeShade="BF"/>
          <w:sz w:val="24"/>
          <w:szCs w:val="24"/>
        </w:rPr>
        <w:t>job</w:t>
      </w:r>
      <w:r w:rsidR="00CD513D">
        <w:rPr>
          <w:color w:val="5F5F5F" w:themeColor="text1" w:themeShade="BF"/>
          <w:sz w:val="24"/>
          <w:szCs w:val="24"/>
        </w:rPr>
        <w:t xml:space="preserve"> creation and</w:t>
      </w:r>
      <w:r>
        <w:rPr>
          <w:color w:val="5F5F5F" w:themeColor="text1" w:themeShade="BF"/>
          <w:sz w:val="24"/>
          <w:szCs w:val="24"/>
        </w:rPr>
        <w:t xml:space="preserve"> design and job evaluation (</w:t>
      </w:r>
      <w:r w:rsidR="00CD513D">
        <w:rPr>
          <w:color w:val="5F5F5F" w:themeColor="text1" w:themeShade="BF"/>
          <w:sz w:val="24"/>
          <w:szCs w:val="24"/>
        </w:rPr>
        <w:t>eg</w:t>
      </w:r>
      <w:r>
        <w:rPr>
          <w:color w:val="5F5F5F" w:themeColor="text1" w:themeShade="BF"/>
          <w:sz w:val="24"/>
          <w:szCs w:val="24"/>
        </w:rPr>
        <w:t xml:space="preserve"> Korn Ferry Hay)</w:t>
      </w:r>
    </w:p>
    <w:p w14:paraId="6D8570C1" w14:textId="5ED4CB8A" w:rsidR="008B73FF" w:rsidRDefault="009131CD"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Experience leading or managing projects</w:t>
      </w:r>
    </w:p>
    <w:p w14:paraId="6C7EAF72" w14:textId="0BDE3C03" w:rsidR="00F466E2" w:rsidRDefault="00F466E2"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Knowledge of UK employment law</w:t>
      </w:r>
    </w:p>
    <w:p w14:paraId="280490B8" w14:textId="77777777" w:rsidR="0081662C" w:rsidRDefault="0081662C"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p>
    <w:p w14:paraId="53E1EE54" w14:textId="77777777" w:rsidR="00413196" w:rsidRDefault="00413196" w:rsidP="00944E53">
      <w:pPr>
        <w:ind w:left="426" w:right="261" w:hanging="284"/>
        <w:jc w:val="both"/>
        <w:rPr>
          <w:rFonts w:cstheme="minorBidi"/>
          <w:b/>
          <w:bCs/>
          <w:color w:val="7F7F7F" w:themeColor="text1"/>
          <w:sz w:val="32"/>
          <w:szCs w:val="32"/>
          <w:lang w:eastAsia="en-GB"/>
        </w:rPr>
      </w:pPr>
    </w:p>
    <w:p w14:paraId="5B3BEB30" w14:textId="0483064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558F521D" w14:textId="48315D0C" w:rsidR="003149C8" w:rsidRPr="005B3E2E" w:rsidRDefault="005B3E2E" w:rsidP="000D7830">
      <w:pPr>
        <w:pStyle w:val="li1"/>
        <w:numPr>
          <w:ilvl w:val="0"/>
          <w:numId w:val="23"/>
        </w:numPr>
        <w:spacing w:before="0" w:beforeAutospacing="0" w:after="0" w:afterAutospacing="0"/>
        <w:ind w:left="426" w:hanging="284"/>
        <w:jc w:val="both"/>
        <w:rPr>
          <w:color w:val="5F5F5F" w:themeColor="text1" w:themeShade="BF"/>
          <w:sz w:val="24"/>
          <w:szCs w:val="24"/>
        </w:rPr>
      </w:pPr>
      <w:r w:rsidRPr="005B3E2E">
        <w:rPr>
          <w:b/>
          <w:bCs/>
          <w:color w:val="5F5F5F" w:themeColor="text1" w:themeShade="BF"/>
          <w:sz w:val="24"/>
          <w:szCs w:val="24"/>
        </w:rPr>
        <w:t>Building and Maintaining Relationships</w:t>
      </w:r>
      <w:r>
        <w:rPr>
          <w:color w:val="5F5F5F" w:themeColor="text1" w:themeShade="BF"/>
          <w:sz w:val="24"/>
          <w:szCs w:val="24"/>
        </w:rPr>
        <w:t xml:space="preserve">: </w:t>
      </w:r>
      <w:r w:rsidRPr="005B3E2E">
        <w:rPr>
          <w:color w:val="5F5F5F" w:themeColor="text1" w:themeShade="BF"/>
          <w:sz w:val="24"/>
        </w:rPr>
        <w:t>Exceptional relationship building skills and experience of</w:t>
      </w:r>
      <w:r w:rsidRPr="005B3E2E">
        <w:rPr>
          <w:color w:val="5F5F5F" w:themeColor="text1" w:themeShade="BF"/>
          <w:sz w:val="24"/>
        </w:rPr>
        <w:t xml:space="preserve"> </w:t>
      </w:r>
      <w:r w:rsidRPr="005B3E2E">
        <w:rPr>
          <w:color w:val="5F5F5F" w:themeColor="text1" w:themeShade="BF"/>
          <w:sz w:val="24"/>
        </w:rPr>
        <w:t>influencing and working effectively with senior stakeholders</w:t>
      </w:r>
      <w:r w:rsidRPr="005B3E2E">
        <w:rPr>
          <w:color w:val="5F5F5F" w:themeColor="text1" w:themeShade="BF"/>
          <w:sz w:val="24"/>
        </w:rPr>
        <w:t xml:space="preserve"> </w:t>
      </w:r>
      <w:r w:rsidRPr="005B3E2E">
        <w:rPr>
          <w:color w:val="5F5F5F" w:themeColor="text1" w:themeShade="BF"/>
          <w:sz w:val="24"/>
        </w:rPr>
        <w:t>and other colleagues through facilitation, presentation,</w:t>
      </w:r>
      <w:r w:rsidRPr="005B3E2E">
        <w:rPr>
          <w:color w:val="5F5F5F" w:themeColor="text1" w:themeShade="BF"/>
          <w:sz w:val="24"/>
        </w:rPr>
        <w:t xml:space="preserve"> </w:t>
      </w:r>
      <w:r w:rsidRPr="005B3E2E">
        <w:rPr>
          <w:color w:val="5F5F5F" w:themeColor="text1" w:themeShade="BF"/>
          <w:sz w:val="24"/>
        </w:rPr>
        <w:t>negotiation skills and where appropriate constructive</w:t>
      </w:r>
      <w:r w:rsidRPr="005B3E2E">
        <w:rPr>
          <w:color w:val="5F5F5F" w:themeColor="text1" w:themeShade="BF"/>
          <w:sz w:val="24"/>
        </w:rPr>
        <w:t xml:space="preserve"> </w:t>
      </w:r>
      <w:r w:rsidRPr="005B3E2E">
        <w:rPr>
          <w:color w:val="5F5F5F" w:themeColor="text1" w:themeShade="BF"/>
          <w:sz w:val="24"/>
          <w:szCs w:val="24"/>
        </w:rPr>
        <w:t>challenge</w:t>
      </w:r>
    </w:p>
    <w:p w14:paraId="1C174AF8" w14:textId="055899C6" w:rsidR="00856EA2" w:rsidRPr="00856EA2" w:rsidRDefault="00856EA2" w:rsidP="00BB123C">
      <w:pPr>
        <w:pStyle w:val="li1"/>
        <w:numPr>
          <w:ilvl w:val="0"/>
          <w:numId w:val="23"/>
        </w:numPr>
        <w:spacing w:before="0" w:beforeAutospacing="0" w:after="0" w:afterAutospacing="0"/>
        <w:ind w:left="426" w:hanging="284"/>
        <w:jc w:val="both"/>
        <w:rPr>
          <w:color w:val="5F5F5F" w:themeColor="text1" w:themeShade="BF"/>
          <w:sz w:val="24"/>
          <w:szCs w:val="24"/>
        </w:rPr>
      </w:pPr>
      <w:r w:rsidRPr="00856EA2">
        <w:rPr>
          <w:b/>
          <w:bCs/>
          <w:color w:val="5F5F5F" w:themeColor="text1" w:themeShade="BF"/>
          <w:sz w:val="24"/>
        </w:rPr>
        <w:t xml:space="preserve">Strategic Thinking: </w:t>
      </w:r>
      <w:r>
        <w:rPr>
          <w:color w:val="5F5F5F" w:themeColor="text1" w:themeShade="BF"/>
          <w:sz w:val="24"/>
        </w:rPr>
        <w:t>Ability</w:t>
      </w:r>
      <w:r w:rsidRPr="00856EA2">
        <w:rPr>
          <w:color w:val="5F5F5F" w:themeColor="text1" w:themeShade="BF"/>
          <w:sz w:val="24"/>
        </w:rPr>
        <w:t xml:space="preserve"> to align people strategies with organisational objectives, anticipate future needs, and design solutions that support sustained growth and high performance.</w:t>
      </w:r>
    </w:p>
    <w:p w14:paraId="2EA5B376" w14:textId="2AFBE1EF" w:rsidR="00BB123C" w:rsidRDefault="00637AFE" w:rsidP="00BB123C">
      <w:pPr>
        <w:pStyle w:val="li1"/>
        <w:numPr>
          <w:ilvl w:val="0"/>
          <w:numId w:val="23"/>
        </w:numPr>
        <w:spacing w:before="0" w:beforeAutospacing="0" w:after="0" w:afterAutospacing="0"/>
        <w:ind w:left="426" w:hanging="284"/>
        <w:jc w:val="both"/>
        <w:rPr>
          <w:color w:val="5F5F5F" w:themeColor="text1" w:themeShade="BF"/>
          <w:sz w:val="24"/>
          <w:szCs w:val="24"/>
        </w:rPr>
      </w:pPr>
      <w:r w:rsidRPr="00637AFE">
        <w:rPr>
          <w:b/>
          <w:bCs/>
          <w:color w:val="5F5F5F" w:themeColor="text1" w:themeShade="BF"/>
          <w:sz w:val="24"/>
        </w:rPr>
        <w:t>Problem Solving</w:t>
      </w:r>
      <w:r>
        <w:rPr>
          <w:color w:val="5F5F5F" w:themeColor="text1" w:themeShade="BF"/>
          <w:sz w:val="24"/>
        </w:rPr>
        <w:t>: E</w:t>
      </w:r>
      <w:r w:rsidR="00E25829" w:rsidRPr="00E25829">
        <w:rPr>
          <w:color w:val="5F5F5F" w:themeColor="text1" w:themeShade="BF"/>
          <w:sz w:val="24"/>
        </w:rPr>
        <w:t>xcellent problem solving and creative thinking skills,</w:t>
      </w:r>
      <w:r w:rsidR="00E25829" w:rsidRPr="00E25829">
        <w:rPr>
          <w:color w:val="5F5F5F" w:themeColor="text1" w:themeShade="BF"/>
          <w:sz w:val="24"/>
        </w:rPr>
        <w:t xml:space="preserve"> </w:t>
      </w:r>
      <w:r w:rsidR="00E25829" w:rsidRPr="00E25829">
        <w:rPr>
          <w:color w:val="5F5F5F" w:themeColor="text1" w:themeShade="BF"/>
          <w:sz w:val="24"/>
          <w:szCs w:val="24"/>
        </w:rPr>
        <w:t xml:space="preserve">especially in a complex and </w:t>
      </w:r>
      <w:r>
        <w:rPr>
          <w:color w:val="5F5F5F" w:themeColor="text1" w:themeShade="BF"/>
          <w:sz w:val="24"/>
          <w:szCs w:val="24"/>
        </w:rPr>
        <w:t>urgent</w:t>
      </w:r>
      <w:r w:rsidR="00E25829" w:rsidRPr="00E25829">
        <w:rPr>
          <w:color w:val="5F5F5F" w:themeColor="text1" w:themeShade="BF"/>
          <w:sz w:val="24"/>
          <w:szCs w:val="24"/>
        </w:rPr>
        <w:t xml:space="preserve"> environment.</w:t>
      </w:r>
    </w:p>
    <w:p w14:paraId="63991EE6" w14:textId="1BDDFFA9" w:rsidR="0038408C" w:rsidRDefault="0044050F" w:rsidP="00BB123C">
      <w:pPr>
        <w:pStyle w:val="li1"/>
        <w:numPr>
          <w:ilvl w:val="0"/>
          <w:numId w:val="23"/>
        </w:numPr>
        <w:spacing w:before="0" w:beforeAutospacing="0" w:after="0" w:afterAutospacing="0"/>
        <w:ind w:left="426" w:hanging="284"/>
        <w:jc w:val="both"/>
        <w:rPr>
          <w:color w:val="5F5F5F" w:themeColor="text1" w:themeShade="BF"/>
          <w:sz w:val="24"/>
          <w:szCs w:val="24"/>
        </w:rPr>
      </w:pPr>
      <w:r w:rsidRPr="00BB123C">
        <w:rPr>
          <w:b/>
          <w:bCs/>
          <w:color w:val="5F5F5F" w:themeColor="text1" w:themeShade="BF"/>
          <w:sz w:val="24"/>
          <w:szCs w:val="24"/>
        </w:rPr>
        <w:t>Stakeholder Engagement</w:t>
      </w:r>
      <w:r w:rsidRPr="00BB123C">
        <w:rPr>
          <w:color w:val="5F5F5F" w:themeColor="text1" w:themeShade="BF"/>
          <w:sz w:val="24"/>
          <w:szCs w:val="24"/>
        </w:rPr>
        <w:t>:</w:t>
      </w:r>
      <w:r w:rsidRPr="00BB123C">
        <w:rPr>
          <w:rFonts w:ascii="OpenSans-Regular" w:hAnsi="OpenSans-Regular" w:cs="OpenSans-Regular"/>
          <w:color w:val="004889"/>
          <w:sz w:val="24"/>
        </w:rPr>
        <w:t xml:space="preserve"> </w:t>
      </w:r>
      <w:r w:rsidRPr="00BB123C">
        <w:rPr>
          <w:color w:val="5F5F5F" w:themeColor="text1" w:themeShade="BF"/>
          <w:sz w:val="24"/>
        </w:rPr>
        <w:t>Excellent stakeholder engagement skills, with experience</w:t>
      </w:r>
      <w:r w:rsidRPr="00BB123C">
        <w:rPr>
          <w:color w:val="5F5F5F" w:themeColor="text1" w:themeShade="BF"/>
          <w:sz w:val="24"/>
        </w:rPr>
        <w:t xml:space="preserve"> </w:t>
      </w:r>
      <w:r w:rsidRPr="00BB123C">
        <w:rPr>
          <w:color w:val="5F5F5F" w:themeColor="text1" w:themeShade="BF"/>
          <w:sz w:val="24"/>
          <w:szCs w:val="24"/>
        </w:rPr>
        <w:t>working with senior leaders and external partners.</w:t>
      </w:r>
    </w:p>
    <w:p w14:paraId="7FE681F7" w14:textId="64485DE8" w:rsidR="00BB123C" w:rsidRDefault="00BB123C" w:rsidP="00BB123C">
      <w:pPr>
        <w:pStyle w:val="li1"/>
        <w:numPr>
          <w:ilvl w:val="0"/>
          <w:numId w:val="23"/>
        </w:numPr>
        <w:spacing w:before="0" w:beforeAutospacing="0" w:after="0" w:afterAutospacing="0"/>
        <w:ind w:left="426" w:hanging="284"/>
        <w:jc w:val="both"/>
        <w:rPr>
          <w:color w:val="5F5F5F" w:themeColor="text1" w:themeShade="BF"/>
          <w:sz w:val="24"/>
          <w:szCs w:val="24"/>
        </w:rPr>
      </w:pPr>
      <w:r>
        <w:rPr>
          <w:b/>
          <w:bCs/>
          <w:color w:val="5F5F5F" w:themeColor="text1" w:themeShade="BF"/>
          <w:sz w:val="24"/>
          <w:szCs w:val="24"/>
        </w:rPr>
        <w:t>Data</w:t>
      </w:r>
      <w:r>
        <w:rPr>
          <w:color w:val="5F5F5F" w:themeColor="text1" w:themeShade="BF"/>
          <w:sz w:val="24"/>
          <w:szCs w:val="24"/>
        </w:rPr>
        <w:t xml:space="preserve"> </w:t>
      </w:r>
      <w:r w:rsidRPr="00BB123C">
        <w:rPr>
          <w:b/>
          <w:bCs/>
          <w:color w:val="5F5F5F" w:themeColor="text1" w:themeShade="BF"/>
          <w:sz w:val="24"/>
          <w:szCs w:val="24"/>
        </w:rPr>
        <w:t>analysis</w:t>
      </w:r>
      <w:r>
        <w:rPr>
          <w:color w:val="5F5F5F" w:themeColor="text1" w:themeShade="BF"/>
          <w:sz w:val="24"/>
          <w:szCs w:val="24"/>
        </w:rPr>
        <w:t xml:space="preserve">: </w:t>
      </w:r>
      <w:r w:rsidRPr="00BB123C">
        <w:rPr>
          <w:color w:val="5F5F5F" w:themeColor="text1" w:themeShade="BF"/>
          <w:sz w:val="24"/>
          <w:szCs w:val="24"/>
        </w:rPr>
        <w:t>Ability to collate, manage and analyse data to provide organisational insight through trends, themes and put into action plans.</w:t>
      </w:r>
    </w:p>
    <w:p w14:paraId="4C2A6E43" w14:textId="77777777" w:rsidR="00181421" w:rsidRPr="0038408C" w:rsidRDefault="00181421" w:rsidP="00181421">
      <w:pPr>
        <w:pStyle w:val="li1"/>
        <w:numPr>
          <w:ilvl w:val="0"/>
          <w:numId w:val="23"/>
        </w:numPr>
        <w:spacing w:before="0" w:beforeAutospacing="0" w:after="0" w:afterAutospacing="0"/>
        <w:ind w:left="426" w:hanging="284"/>
        <w:jc w:val="both"/>
        <w:rPr>
          <w:color w:val="5F5F5F" w:themeColor="text1" w:themeShade="BF"/>
          <w:sz w:val="24"/>
          <w:szCs w:val="24"/>
        </w:rPr>
      </w:pPr>
      <w:r w:rsidRPr="00181421">
        <w:rPr>
          <w:b/>
          <w:bCs/>
          <w:color w:val="5F5F5F" w:themeColor="text1" w:themeShade="BF"/>
          <w:sz w:val="24"/>
          <w:szCs w:val="24"/>
        </w:rPr>
        <w:t>Change</w:t>
      </w:r>
      <w:r w:rsidRPr="00181421">
        <w:rPr>
          <w:color w:val="5F5F5F" w:themeColor="text1" w:themeShade="BF"/>
          <w:sz w:val="24"/>
          <w:szCs w:val="24"/>
        </w:rPr>
        <w:t xml:space="preserve"> </w:t>
      </w:r>
      <w:r w:rsidRPr="00181421">
        <w:rPr>
          <w:b/>
          <w:bCs/>
          <w:color w:val="5F5F5F" w:themeColor="text1" w:themeShade="BF"/>
          <w:sz w:val="24"/>
          <w:szCs w:val="24"/>
        </w:rPr>
        <w:t>Leadership</w:t>
      </w:r>
      <w:r w:rsidRPr="00181421">
        <w:rPr>
          <w:color w:val="5F5F5F" w:themeColor="text1" w:themeShade="BF"/>
          <w:sz w:val="24"/>
          <w:szCs w:val="24"/>
        </w:rPr>
        <w:t>: Demonstrated ability to champion and lead organisational change, including mergers and acquisitions, ensuring people impacts are managed and positive outcomes are achieved.</w:t>
      </w:r>
    </w:p>
    <w:p w14:paraId="36C8B091" w14:textId="19B92708" w:rsidR="00181421" w:rsidRDefault="004B5D7E" w:rsidP="00BB123C">
      <w:pPr>
        <w:pStyle w:val="li1"/>
        <w:numPr>
          <w:ilvl w:val="0"/>
          <w:numId w:val="23"/>
        </w:numPr>
        <w:spacing w:before="0" w:beforeAutospacing="0" w:after="0" w:afterAutospacing="0"/>
        <w:ind w:left="426" w:hanging="284"/>
        <w:jc w:val="both"/>
        <w:rPr>
          <w:color w:val="5F5F5F" w:themeColor="text1" w:themeShade="BF"/>
          <w:sz w:val="24"/>
          <w:szCs w:val="24"/>
        </w:rPr>
      </w:pPr>
      <w:r w:rsidRPr="004B5D7E">
        <w:rPr>
          <w:b/>
          <w:bCs/>
          <w:color w:val="5F5F5F" w:themeColor="text1" w:themeShade="BF"/>
          <w:sz w:val="24"/>
          <w:szCs w:val="24"/>
        </w:rPr>
        <w:t>Risk</w:t>
      </w:r>
      <w:r w:rsidRPr="004B5D7E">
        <w:rPr>
          <w:color w:val="5F5F5F" w:themeColor="text1" w:themeShade="BF"/>
          <w:sz w:val="24"/>
          <w:szCs w:val="24"/>
        </w:rPr>
        <w:t xml:space="preserve"> </w:t>
      </w:r>
      <w:r w:rsidRPr="004B5D7E">
        <w:rPr>
          <w:b/>
          <w:bCs/>
          <w:color w:val="5F5F5F" w:themeColor="text1" w:themeShade="BF"/>
          <w:sz w:val="24"/>
          <w:szCs w:val="24"/>
        </w:rPr>
        <w:t>Management</w:t>
      </w:r>
      <w:r w:rsidRPr="004B5D7E">
        <w:rPr>
          <w:color w:val="5F5F5F" w:themeColor="text1" w:themeShade="BF"/>
          <w:sz w:val="24"/>
          <w:szCs w:val="24"/>
        </w:rPr>
        <w:t>: Proficiency in identifying, assessing, and mitigating risks related to people and organisational change, ensuring resilience and compliance.</w:t>
      </w:r>
    </w:p>
    <w:p w14:paraId="643A2E57" w14:textId="55095EE5" w:rsidR="004B5D7E" w:rsidRPr="00BB123C" w:rsidRDefault="004B5D7E" w:rsidP="00BB123C">
      <w:pPr>
        <w:pStyle w:val="li1"/>
        <w:numPr>
          <w:ilvl w:val="0"/>
          <w:numId w:val="23"/>
        </w:numPr>
        <w:spacing w:before="0" w:beforeAutospacing="0" w:after="0" w:afterAutospacing="0"/>
        <w:ind w:left="426" w:hanging="284"/>
        <w:jc w:val="both"/>
        <w:rPr>
          <w:color w:val="5F5F5F" w:themeColor="text1" w:themeShade="BF"/>
          <w:sz w:val="24"/>
          <w:szCs w:val="24"/>
        </w:rPr>
      </w:pPr>
      <w:r w:rsidRPr="004B5D7E">
        <w:rPr>
          <w:b/>
          <w:bCs/>
          <w:color w:val="5F5F5F" w:themeColor="text1" w:themeShade="BF"/>
          <w:sz w:val="24"/>
          <w:szCs w:val="24"/>
        </w:rPr>
        <w:t>Coaching</w:t>
      </w:r>
      <w:r w:rsidRPr="004B5D7E">
        <w:rPr>
          <w:color w:val="5F5F5F" w:themeColor="text1" w:themeShade="BF"/>
          <w:sz w:val="24"/>
          <w:szCs w:val="24"/>
        </w:rPr>
        <w:t xml:space="preserve"> </w:t>
      </w:r>
      <w:r w:rsidRPr="004B5D7E">
        <w:rPr>
          <w:b/>
          <w:bCs/>
          <w:color w:val="5F5F5F" w:themeColor="text1" w:themeShade="BF"/>
          <w:sz w:val="24"/>
          <w:szCs w:val="24"/>
        </w:rPr>
        <w:t>and</w:t>
      </w:r>
      <w:r w:rsidRPr="004B5D7E">
        <w:rPr>
          <w:color w:val="5F5F5F" w:themeColor="text1" w:themeShade="BF"/>
          <w:sz w:val="24"/>
          <w:szCs w:val="24"/>
        </w:rPr>
        <w:t xml:space="preserve"> </w:t>
      </w:r>
      <w:r w:rsidRPr="004B5D7E">
        <w:rPr>
          <w:b/>
          <w:bCs/>
          <w:color w:val="5F5F5F" w:themeColor="text1" w:themeShade="BF"/>
          <w:sz w:val="24"/>
          <w:szCs w:val="24"/>
        </w:rPr>
        <w:t>Mentoring</w:t>
      </w:r>
      <w:r w:rsidRPr="004B5D7E">
        <w:rPr>
          <w:color w:val="5F5F5F" w:themeColor="text1" w:themeShade="BF"/>
          <w:sz w:val="24"/>
          <w:szCs w:val="24"/>
        </w:rPr>
        <w:t>: Experience in coaching and supporting leaders and managers to enhance leadership capability, decision-making, and team performance.</w:t>
      </w:r>
    </w:p>
    <w:p w14:paraId="534BA24A" w14:textId="35771241" w:rsidR="0038408C" w:rsidRDefault="0081662C" w:rsidP="0038408C">
      <w:pPr>
        <w:pStyle w:val="li1"/>
        <w:numPr>
          <w:ilvl w:val="0"/>
          <w:numId w:val="24"/>
        </w:numPr>
        <w:spacing w:before="0" w:beforeAutospacing="0" w:after="0" w:afterAutospacing="0"/>
        <w:ind w:left="426" w:hanging="284"/>
        <w:jc w:val="both"/>
        <w:rPr>
          <w:color w:val="5F5F5F" w:themeColor="text1" w:themeShade="BF"/>
          <w:sz w:val="24"/>
          <w:szCs w:val="24"/>
        </w:rPr>
      </w:pPr>
      <w:r w:rsidRPr="00DB58DE">
        <w:rPr>
          <w:b/>
          <w:bCs/>
          <w:color w:val="5F5F5F" w:themeColor="text1" w:themeShade="BF"/>
          <w:sz w:val="24"/>
          <w:szCs w:val="24"/>
        </w:rPr>
        <w:t>IT skills</w:t>
      </w:r>
      <w:r>
        <w:rPr>
          <w:color w:val="5F5F5F" w:themeColor="text1" w:themeShade="BF"/>
          <w:sz w:val="24"/>
          <w:szCs w:val="24"/>
        </w:rPr>
        <w:t xml:space="preserve">: </w:t>
      </w:r>
      <w:r w:rsidR="00C041D6">
        <w:rPr>
          <w:color w:val="5F5F5F" w:themeColor="text1" w:themeShade="BF"/>
          <w:sz w:val="24"/>
          <w:szCs w:val="24"/>
        </w:rPr>
        <w:t>G</w:t>
      </w:r>
      <w:r>
        <w:rPr>
          <w:color w:val="5F5F5F" w:themeColor="text1" w:themeShade="BF"/>
          <w:sz w:val="24"/>
          <w:szCs w:val="24"/>
        </w:rPr>
        <w:t xml:space="preserve">reat working knowledge of Microsoft Packages </w:t>
      </w:r>
      <w:r w:rsidR="00DB58DE">
        <w:rPr>
          <w:color w:val="5F5F5F" w:themeColor="text1" w:themeShade="BF"/>
          <w:sz w:val="24"/>
          <w:szCs w:val="24"/>
        </w:rPr>
        <w:t xml:space="preserve">– particularly Word, Excel, PowerPoint, </w:t>
      </w:r>
      <w:r w:rsidR="00C041D6">
        <w:rPr>
          <w:color w:val="5F5F5F" w:themeColor="text1" w:themeShade="BF"/>
          <w:sz w:val="24"/>
          <w:szCs w:val="24"/>
        </w:rPr>
        <w:t xml:space="preserve">and </w:t>
      </w:r>
      <w:r w:rsidR="00DB58DE">
        <w:rPr>
          <w:color w:val="5F5F5F" w:themeColor="text1" w:themeShade="BF"/>
          <w:sz w:val="24"/>
          <w:szCs w:val="24"/>
        </w:rPr>
        <w:t>Teams</w:t>
      </w:r>
      <w:r w:rsidR="00C041D6">
        <w:rPr>
          <w:color w:val="5F5F5F" w:themeColor="text1" w:themeShade="BF"/>
          <w:sz w:val="24"/>
          <w:szCs w:val="24"/>
        </w:rPr>
        <w:t>.</w:t>
      </w:r>
    </w:p>
    <w:p w14:paraId="2D2EFBAC" w14:textId="77777777" w:rsidR="00181421" w:rsidRDefault="00181421" w:rsidP="0038408C">
      <w:pPr>
        <w:pStyle w:val="li1"/>
        <w:numPr>
          <w:ilvl w:val="0"/>
          <w:numId w:val="24"/>
        </w:numPr>
        <w:spacing w:before="0" w:beforeAutospacing="0" w:after="0" w:afterAutospacing="0"/>
        <w:ind w:left="426" w:hanging="284"/>
        <w:jc w:val="both"/>
        <w:rPr>
          <w:color w:val="5F5F5F" w:themeColor="text1" w:themeShade="BF"/>
          <w:sz w:val="24"/>
          <w:szCs w:val="24"/>
        </w:rPr>
      </w:pPr>
    </w:p>
    <w:p w14:paraId="79832FDD" w14:textId="487CB03A" w:rsidR="00434C10" w:rsidRDefault="00434C10" w:rsidP="00944E53">
      <w:pPr>
        <w:ind w:left="426" w:hanging="284"/>
        <w:jc w:val="both"/>
      </w:pPr>
    </w:p>
    <w:p w14:paraId="077AEB46" w14:textId="18EF30B4" w:rsidR="00130AC1" w:rsidRPr="0038408C" w:rsidRDefault="00130AC1" w:rsidP="00130AC1">
      <w:pPr>
        <w:ind w:left="426" w:right="261" w:hanging="284"/>
        <w:jc w:val="both"/>
        <w:rPr>
          <w:rFonts w:cstheme="minorBidi"/>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11A09767" w14:textId="1A6EFE24" w:rsidR="00130AC1" w:rsidRDefault="00676124" w:rsidP="0038408C">
      <w:pPr>
        <w:pStyle w:val="li1"/>
        <w:numPr>
          <w:ilvl w:val="0"/>
          <w:numId w:val="25"/>
        </w:numPr>
        <w:spacing w:before="0" w:beforeAutospacing="0" w:after="0" w:afterAutospacing="0"/>
        <w:ind w:left="426" w:hanging="284"/>
        <w:jc w:val="both"/>
        <w:rPr>
          <w:color w:val="5F5F5F" w:themeColor="text1" w:themeShade="BF"/>
          <w:sz w:val="24"/>
          <w:szCs w:val="24"/>
        </w:rPr>
      </w:pPr>
      <w:r w:rsidRPr="000A5B36">
        <w:rPr>
          <w:b/>
          <w:bCs/>
          <w:color w:val="5F5F5F" w:themeColor="text1" w:themeShade="BF"/>
          <w:sz w:val="24"/>
          <w:szCs w:val="24"/>
        </w:rPr>
        <w:t>Integrity</w:t>
      </w:r>
      <w:r>
        <w:rPr>
          <w:color w:val="5F5F5F" w:themeColor="text1" w:themeShade="BF"/>
          <w:sz w:val="24"/>
          <w:szCs w:val="24"/>
        </w:rPr>
        <w:t xml:space="preserve"> </w:t>
      </w:r>
      <w:r w:rsidRPr="000A5B36">
        <w:rPr>
          <w:b/>
          <w:bCs/>
          <w:color w:val="5F5F5F" w:themeColor="text1" w:themeShade="BF"/>
          <w:sz w:val="24"/>
          <w:szCs w:val="24"/>
        </w:rPr>
        <w:t>and</w:t>
      </w:r>
      <w:r>
        <w:rPr>
          <w:color w:val="5F5F5F" w:themeColor="text1" w:themeShade="BF"/>
          <w:sz w:val="24"/>
          <w:szCs w:val="24"/>
        </w:rPr>
        <w:t xml:space="preserve"> </w:t>
      </w:r>
      <w:r w:rsidRPr="000A5B36">
        <w:rPr>
          <w:b/>
          <w:bCs/>
          <w:color w:val="5F5F5F" w:themeColor="text1" w:themeShade="BF"/>
          <w:sz w:val="24"/>
          <w:szCs w:val="24"/>
        </w:rPr>
        <w:t>Professionalism</w:t>
      </w:r>
      <w:r w:rsidR="008640BD">
        <w:rPr>
          <w:color w:val="5F5F5F" w:themeColor="text1" w:themeShade="BF"/>
          <w:sz w:val="24"/>
          <w:szCs w:val="24"/>
        </w:rPr>
        <w:t xml:space="preserve">: </w:t>
      </w:r>
      <w:r w:rsidR="008640BD" w:rsidRPr="008640BD">
        <w:rPr>
          <w:color w:val="5F5F5F" w:themeColor="text1" w:themeShade="BF"/>
          <w:sz w:val="24"/>
          <w:szCs w:val="24"/>
        </w:rPr>
        <w:t xml:space="preserve">Acts as a role model for ethical </w:t>
      </w:r>
      <w:r w:rsidR="000A1B4B" w:rsidRPr="008640BD">
        <w:rPr>
          <w:color w:val="5F5F5F" w:themeColor="text1" w:themeShade="BF"/>
          <w:sz w:val="24"/>
          <w:szCs w:val="24"/>
        </w:rPr>
        <w:t>behaviour</w:t>
      </w:r>
      <w:r w:rsidR="008640BD" w:rsidRPr="008640BD">
        <w:rPr>
          <w:color w:val="5F5F5F" w:themeColor="text1" w:themeShade="BF"/>
          <w:sz w:val="24"/>
          <w:szCs w:val="24"/>
        </w:rPr>
        <w:t>, fairness, and transparency, upholding the charity’s values in all decisions and interactions</w:t>
      </w:r>
    </w:p>
    <w:p w14:paraId="53667707" w14:textId="77777777" w:rsidR="008640BD" w:rsidRPr="008640BD" w:rsidRDefault="00676124" w:rsidP="008640BD">
      <w:pPr>
        <w:pStyle w:val="li1"/>
        <w:numPr>
          <w:ilvl w:val="0"/>
          <w:numId w:val="25"/>
        </w:numPr>
        <w:ind w:left="426" w:hanging="284"/>
        <w:jc w:val="both"/>
        <w:rPr>
          <w:color w:val="5F5F5F" w:themeColor="text1" w:themeShade="BF"/>
          <w:sz w:val="24"/>
        </w:rPr>
      </w:pPr>
      <w:r w:rsidRPr="000A5B36">
        <w:rPr>
          <w:b/>
          <w:bCs/>
          <w:color w:val="5F5F5F" w:themeColor="text1" w:themeShade="BF"/>
          <w:sz w:val="24"/>
          <w:szCs w:val="24"/>
        </w:rPr>
        <w:t>Resilience</w:t>
      </w:r>
      <w:r>
        <w:rPr>
          <w:color w:val="5F5F5F" w:themeColor="text1" w:themeShade="BF"/>
          <w:sz w:val="24"/>
          <w:szCs w:val="24"/>
        </w:rPr>
        <w:t>:</w:t>
      </w:r>
      <w:r w:rsidR="008640BD">
        <w:rPr>
          <w:color w:val="5F5F5F" w:themeColor="text1" w:themeShade="BF"/>
          <w:sz w:val="24"/>
          <w:szCs w:val="24"/>
        </w:rPr>
        <w:t xml:space="preserve"> </w:t>
      </w:r>
      <w:r w:rsidR="008640BD" w:rsidRPr="008640BD">
        <w:rPr>
          <w:color w:val="5F5F5F" w:themeColor="text1" w:themeShade="BF"/>
          <w:sz w:val="24"/>
        </w:rPr>
        <w:t>Maintains composure and effectiveness under pressure, adapting positively to change and setbacks</w:t>
      </w:r>
    </w:p>
    <w:p w14:paraId="37DB2D6A" w14:textId="77777777" w:rsidR="00876889" w:rsidRPr="00876889" w:rsidRDefault="00876889" w:rsidP="00876889">
      <w:pPr>
        <w:pStyle w:val="li1"/>
        <w:numPr>
          <w:ilvl w:val="0"/>
          <w:numId w:val="25"/>
        </w:numPr>
        <w:ind w:left="426" w:hanging="284"/>
        <w:jc w:val="both"/>
        <w:rPr>
          <w:color w:val="5F5F5F" w:themeColor="text1" w:themeShade="BF"/>
          <w:sz w:val="24"/>
        </w:rPr>
      </w:pPr>
      <w:r w:rsidRPr="000A5B36">
        <w:rPr>
          <w:b/>
          <w:bCs/>
          <w:color w:val="5F5F5F" w:themeColor="text1" w:themeShade="BF"/>
          <w:sz w:val="24"/>
          <w:szCs w:val="24"/>
        </w:rPr>
        <w:t>Empathy</w:t>
      </w:r>
      <w:r w:rsidRPr="00876889">
        <w:rPr>
          <w:color w:val="5F5F5F" w:themeColor="text1" w:themeShade="BF"/>
          <w:sz w:val="24"/>
          <w:szCs w:val="24"/>
        </w:rPr>
        <w:t xml:space="preserve"> </w:t>
      </w:r>
      <w:r w:rsidRPr="000A5B36">
        <w:rPr>
          <w:b/>
          <w:bCs/>
          <w:color w:val="5F5F5F" w:themeColor="text1" w:themeShade="BF"/>
          <w:sz w:val="24"/>
          <w:szCs w:val="24"/>
        </w:rPr>
        <w:t>and</w:t>
      </w:r>
      <w:r w:rsidRPr="00876889">
        <w:rPr>
          <w:color w:val="5F5F5F" w:themeColor="text1" w:themeShade="BF"/>
          <w:sz w:val="24"/>
          <w:szCs w:val="24"/>
        </w:rPr>
        <w:t xml:space="preserve"> </w:t>
      </w:r>
      <w:r w:rsidRPr="000A5B36">
        <w:rPr>
          <w:b/>
          <w:bCs/>
          <w:color w:val="5F5F5F" w:themeColor="text1" w:themeShade="BF"/>
          <w:sz w:val="24"/>
          <w:szCs w:val="24"/>
        </w:rPr>
        <w:t>Emotional</w:t>
      </w:r>
      <w:r w:rsidRPr="00876889">
        <w:rPr>
          <w:color w:val="5F5F5F" w:themeColor="text1" w:themeShade="BF"/>
          <w:sz w:val="24"/>
          <w:szCs w:val="24"/>
        </w:rPr>
        <w:t xml:space="preserve"> </w:t>
      </w:r>
      <w:r w:rsidRPr="000A5B36">
        <w:rPr>
          <w:b/>
          <w:bCs/>
          <w:color w:val="5F5F5F" w:themeColor="text1" w:themeShade="BF"/>
          <w:sz w:val="24"/>
          <w:szCs w:val="24"/>
        </w:rPr>
        <w:t>Intelligence</w:t>
      </w:r>
      <w:r>
        <w:rPr>
          <w:color w:val="5F5F5F" w:themeColor="text1" w:themeShade="BF"/>
          <w:sz w:val="24"/>
          <w:szCs w:val="24"/>
        </w:rPr>
        <w:t xml:space="preserve">: </w:t>
      </w:r>
      <w:r w:rsidRPr="00876889">
        <w:rPr>
          <w:color w:val="5F5F5F" w:themeColor="text1" w:themeShade="BF"/>
          <w:sz w:val="24"/>
        </w:rPr>
        <w:t>Demonstrates genuine care for colleagues, listens actively, and responds sensitively to the needs and concerns of others</w:t>
      </w:r>
    </w:p>
    <w:p w14:paraId="6012D1EE" w14:textId="77777777" w:rsidR="00876889" w:rsidRPr="00876889" w:rsidRDefault="00876889" w:rsidP="00876889">
      <w:pPr>
        <w:pStyle w:val="li1"/>
        <w:numPr>
          <w:ilvl w:val="0"/>
          <w:numId w:val="25"/>
        </w:numPr>
        <w:ind w:left="426" w:hanging="284"/>
        <w:jc w:val="both"/>
        <w:rPr>
          <w:color w:val="5F5F5F" w:themeColor="text1" w:themeShade="BF"/>
          <w:sz w:val="24"/>
        </w:rPr>
      </w:pPr>
      <w:r w:rsidRPr="000A5B36">
        <w:rPr>
          <w:b/>
          <w:bCs/>
          <w:color w:val="5F5F5F" w:themeColor="text1" w:themeShade="BF"/>
          <w:sz w:val="24"/>
          <w:szCs w:val="24"/>
        </w:rPr>
        <w:t>Proactive</w:t>
      </w:r>
      <w:r w:rsidRPr="00876889">
        <w:rPr>
          <w:color w:val="5F5F5F" w:themeColor="text1" w:themeShade="BF"/>
          <w:sz w:val="24"/>
          <w:szCs w:val="24"/>
        </w:rPr>
        <w:t xml:space="preserve"> </w:t>
      </w:r>
      <w:r w:rsidRPr="000A5B36">
        <w:rPr>
          <w:b/>
          <w:bCs/>
          <w:color w:val="5F5F5F" w:themeColor="text1" w:themeShade="BF"/>
          <w:sz w:val="24"/>
          <w:szCs w:val="24"/>
        </w:rPr>
        <w:t>and</w:t>
      </w:r>
      <w:r w:rsidRPr="00876889">
        <w:rPr>
          <w:color w:val="5F5F5F" w:themeColor="text1" w:themeShade="BF"/>
          <w:sz w:val="24"/>
          <w:szCs w:val="24"/>
        </w:rPr>
        <w:t xml:space="preserve"> </w:t>
      </w:r>
      <w:r w:rsidRPr="000A5B36">
        <w:rPr>
          <w:b/>
          <w:bCs/>
          <w:color w:val="5F5F5F" w:themeColor="text1" w:themeShade="BF"/>
          <w:sz w:val="24"/>
          <w:szCs w:val="24"/>
        </w:rPr>
        <w:t>Improvement</w:t>
      </w:r>
      <w:r w:rsidRPr="00876889">
        <w:rPr>
          <w:color w:val="5F5F5F" w:themeColor="text1" w:themeShade="BF"/>
          <w:sz w:val="24"/>
          <w:szCs w:val="24"/>
        </w:rPr>
        <w:t>-</w:t>
      </w:r>
      <w:r w:rsidRPr="000A5B36">
        <w:rPr>
          <w:b/>
          <w:bCs/>
          <w:color w:val="5F5F5F" w:themeColor="text1" w:themeShade="BF"/>
          <w:sz w:val="24"/>
          <w:szCs w:val="24"/>
        </w:rPr>
        <w:t>Oriented</w:t>
      </w:r>
      <w:r>
        <w:rPr>
          <w:color w:val="5F5F5F" w:themeColor="text1" w:themeShade="BF"/>
          <w:sz w:val="24"/>
          <w:szCs w:val="24"/>
        </w:rPr>
        <w:t xml:space="preserve">: </w:t>
      </w:r>
      <w:r w:rsidRPr="00876889">
        <w:rPr>
          <w:color w:val="5F5F5F" w:themeColor="text1" w:themeShade="BF"/>
          <w:sz w:val="24"/>
        </w:rPr>
        <w:t>Seeks opportunities to drive positive change, continuously improve processes, and deliver better outcomes for people and teams.</w:t>
      </w:r>
    </w:p>
    <w:p w14:paraId="6A8DC783" w14:textId="77777777" w:rsidR="007F68DD" w:rsidRPr="007F68DD" w:rsidRDefault="007F68DD" w:rsidP="007F68DD">
      <w:pPr>
        <w:pStyle w:val="li1"/>
        <w:numPr>
          <w:ilvl w:val="0"/>
          <w:numId w:val="25"/>
        </w:numPr>
        <w:ind w:left="426" w:hanging="284"/>
        <w:jc w:val="both"/>
        <w:rPr>
          <w:color w:val="5F5F5F" w:themeColor="text1" w:themeShade="BF"/>
          <w:sz w:val="24"/>
        </w:rPr>
      </w:pPr>
      <w:r w:rsidRPr="000A5B36">
        <w:rPr>
          <w:b/>
          <w:bCs/>
          <w:color w:val="5F5F5F" w:themeColor="text1" w:themeShade="BF"/>
          <w:sz w:val="24"/>
          <w:szCs w:val="24"/>
        </w:rPr>
        <w:t>Collaborative</w:t>
      </w:r>
      <w:r>
        <w:rPr>
          <w:color w:val="5F5F5F" w:themeColor="text1" w:themeShade="BF"/>
          <w:sz w:val="24"/>
          <w:szCs w:val="24"/>
        </w:rPr>
        <w:t xml:space="preserve">: </w:t>
      </w:r>
      <w:r w:rsidRPr="007F68DD">
        <w:rPr>
          <w:color w:val="5F5F5F" w:themeColor="text1" w:themeShade="BF"/>
          <w:sz w:val="24"/>
        </w:rPr>
        <w:t>Builds strong, trusting relationships across the organization, working constructively with diverse stakeholders to achieve shared goals.</w:t>
      </w:r>
    </w:p>
    <w:p w14:paraId="05607AD3" w14:textId="77777777" w:rsidR="0062693B" w:rsidRPr="0062693B" w:rsidRDefault="007F68DD" w:rsidP="0062693B">
      <w:pPr>
        <w:pStyle w:val="li1"/>
        <w:numPr>
          <w:ilvl w:val="0"/>
          <w:numId w:val="25"/>
        </w:numPr>
        <w:ind w:left="426" w:hanging="284"/>
        <w:jc w:val="both"/>
        <w:rPr>
          <w:color w:val="5F5F5F" w:themeColor="text1" w:themeShade="BF"/>
          <w:sz w:val="24"/>
        </w:rPr>
      </w:pPr>
      <w:r w:rsidRPr="000A5B36">
        <w:rPr>
          <w:b/>
          <w:bCs/>
          <w:color w:val="5F5F5F" w:themeColor="text1" w:themeShade="BF"/>
          <w:sz w:val="24"/>
          <w:szCs w:val="24"/>
        </w:rPr>
        <w:t>Courage</w:t>
      </w:r>
      <w:r w:rsidRPr="007F68DD">
        <w:rPr>
          <w:color w:val="5F5F5F" w:themeColor="text1" w:themeShade="BF"/>
          <w:sz w:val="24"/>
          <w:szCs w:val="24"/>
        </w:rPr>
        <w:t xml:space="preserve"> </w:t>
      </w:r>
      <w:r w:rsidRPr="000A5B36">
        <w:rPr>
          <w:b/>
          <w:bCs/>
          <w:color w:val="5F5F5F" w:themeColor="text1" w:themeShade="BF"/>
          <w:sz w:val="24"/>
          <w:szCs w:val="24"/>
        </w:rPr>
        <w:t>and</w:t>
      </w:r>
      <w:r w:rsidRPr="007F68DD">
        <w:rPr>
          <w:color w:val="5F5F5F" w:themeColor="text1" w:themeShade="BF"/>
          <w:sz w:val="24"/>
          <w:szCs w:val="24"/>
        </w:rPr>
        <w:t xml:space="preserve"> </w:t>
      </w:r>
      <w:r w:rsidRPr="000A5B36">
        <w:rPr>
          <w:b/>
          <w:bCs/>
          <w:color w:val="5F5F5F" w:themeColor="text1" w:themeShade="BF"/>
          <w:sz w:val="24"/>
          <w:szCs w:val="24"/>
        </w:rPr>
        <w:t>Accountability</w:t>
      </w:r>
      <w:r w:rsidR="0062693B">
        <w:rPr>
          <w:color w:val="5F5F5F" w:themeColor="text1" w:themeShade="BF"/>
          <w:sz w:val="24"/>
          <w:szCs w:val="24"/>
        </w:rPr>
        <w:t xml:space="preserve">: </w:t>
      </w:r>
      <w:r w:rsidR="0062693B" w:rsidRPr="0062693B">
        <w:rPr>
          <w:color w:val="5F5F5F" w:themeColor="text1" w:themeShade="BF"/>
          <w:sz w:val="24"/>
        </w:rPr>
        <w:t>Willing to challenge constructively, make difficult decisions, and take responsibility for outcomes.</w:t>
      </w:r>
    </w:p>
    <w:p w14:paraId="1D10BEA6" w14:textId="77777777" w:rsidR="0062693B" w:rsidRPr="0062693B" w:rsidRDefault="0062693B" w:rsidP="0062693B">
      <w:pPr>
        <w:pStyle w:val="li1"/>
        <w:numPr>
          <w:ilvl w:val="0"/>
          <w:numId w:val="25"/>
        </w:numPr>
        <w:ind w:left="426" w:hanging="284"/>
        <w:jc w:val="both"/>
        <w:rPr>
          <w:color w:val="5F5F5F" w:themeColor="text1" w:themeShade="BF"/>
          <w:sz w:val="24"/>
        </w:rPr>
      </w:pPr>
      <w:r w:rsidRPr="000A5B36">
        <w:rPr>
          <w:b/>
          <w:bCs/>
          <w:color w:val="5F5F5F" w:themeColor="text1" w:themeShade="BF"/>
          <w:sz w:val="24"/>
          <w:szCs w:val="24"/>
        </w:rPr>
        <w:t>Strategic</w:t>
      </w:r>
      <w:r w:rsidRPr="0062693B">
        <w:rPr>
          <w:color w:val="5F5F5F" w:themeColor="text1" w:themeShade="BF"/>
          <w:sz w:val="24"/>
          <w:szCs w:val="24"/>
        </w:rPr>
        <w:t xml:space="preserve"> </w:t>
      </w:r>
      <w:r w:rsidRPr="000A5B36">
        <w:rPr>
          <w:b/>
          <w:bCs/>
          <w:color w:val="5F5F5F" w:themeColor="text1" w:themeShade="BF"/>
          <w:sz w:val="24"/>
          <w:szCs w:val="24"/>
        </w:rPr>
        <w:t>Perspective</w:t>
      </w:r>
      <w:r>
        <w:rPr>
          <w:color w:val="5F5F5F" w:themeColor="text1" w:themeShade="BF"/>
          <w:sz w:val="24"/>
          <w:szCs w:val="24"/>
        </w:rPr>
        <w:t xml:space="preserve">: </w:t>
      </w:r>
      <w:r w:rsidRPr="0062693B">
        <w:rPr>
          <w:color w:val="5F5F5F" w:themeColor="text1" w:themeShade="BF"/>
          <w:sz w:val="24"/>
        </w:rPr>
        <w:t>Maintains a broad organizational view, balancing immediate needs with long-term objectives and the wider impact of decisions.</w:t>
      </w:r>
    </w:p>
    <w:p w14:paraId="3016605D" w14:textId="77777777" w:rsidR="000A5B36" w:rsidRPr="000A5B36" w:rsidRDefault="0062693B" w:rsidP="000A5B36">
      <w:pPr>
        <w:pStyle w:val="li1"/>
        <w:numPr>
          <w:ilvl w:val="0"/>
          <w:numId w:val="25"/>
        </w:numPr>
        <w:ind w:left="426" w:hanging="284"/>
        <w:jc w:val="both"/>
        <w:rPr>
          <w:color w:val="5F5F5F" w:themeColor="text1" w:themeShade="BF"/>
          <w:sz w:val="24"/>
        </w:rPr>
      </w:pPr>
      <w:r w:rsidRPr="000A5B36">
        <w:rPr>
          <w:b/>
          <w:bCs/>
          <w:color w:val="5F5F5F" w:themeColor="text1" w:themeShade="BF"/>
          <w:sz w:val="24"/>
          <w:szCs w:val="24"/>
        </w:rPr>
        <w:t>Adaptability</w:t>
      </w:r>
      <w:r w:rsidR="000A5B36">
        <w:rPr>
          <w:color w:val="5F5F5F" w:themeColor="text1" w:themeShade="BF"/>
          <w:sz w:val="24"/>
          <w:szCs w:val="24"/>
        </w:rPr>
        <w:t xml:space="preserve">: </w:t>
      </w:r>
      <w:r w:rsidR="000A5B36" w:rsidRPr="000A5B36">
        <w:rPr>
          <w:color w:val="5F5F5F" w:themeColor="text1" w:themeShade="BF"/>
          <w:sz w:val="24"/>
        </w:rPr>
        <w:t>Comfortable with ambiguity and able to adjust approach in response to evolving priorities or complex situations.</w:t>
      </w:r>
    </w:p>
    <w:p w14:paraId="7B4E5760" w14:textId="5DBBF833" w:rsidR="00130AC1" w:rsidRDefault="000A5B36" w:rsidP="00CD6605">
      <w:pPr>
        <w:pStyle w:val="li1"/>
        <w:numPr>
          <w:ilvl w:val="0"/>
          <w:numId w:val="25"/>
        </w:numPr>
        <w:ind w:left="426" w:hanging="284"/>
        <w:jc w:val="both"/>
      </w:pPr>
      <w:r w:rsidRPr="000A5B36">
        <w:rPr>
          <w:b/>
          <w:bCs/>
          <w:color w:val="5F5F5F" w:themeColor="text1" w:themeShade="BF"/>
          <w:sz w:val="24"/>
          <w:szCs w:val="24"/>
        </w:rPr>
        <w:t>Positive</w:t>
      </w:r>
      <w:r w:rsidRPr="000A5B36">
        <w:rPr>
          <w:color w:val="5F5F5F" w:themeColor="text1" w:themeShade="BF"/>
          <w:sz w:val="24"/>
          <w:szCs w:val="24"/>
        </w:rPr>
        <w:t xml:space="preserve"> </w:t>
      </w:r>
      <w:r w:rsidRPr="000A5B36">
        <w:rPr>
          <w:b/>
          <w:bCs/>
          <w:color w:val="5F5F5F" w:themeColor="text1" w:themeShade="BF"/>
          <w:sz w:val="24"/>
          <w:szCs w:val="24"/>
        </w:rPr>
        <w:t>Attitude</w:t>
      </w:r>
      <w:r w:rsidRPr="000A5B36">
        <w:rPr>
          <w:color w:val="5F5F5F" w:themeColor="text1" w:themeShade="BF"/>
          <w:sz w:val="24"/>
          <w:szCs w:val="24"/>
        </w:rPr>
        <w:t xml:space="preserve">: </w:t>
      </w:r>
      <w:r w:rsidRPr="000A5B36">
        <w:rPr>
          <w:color w:val="5F5F5F" w:themeColor="text1" w:themeShade="BF"/>
          <w:sz w:val="24"/>
        </w:rPr>
        <w:t>Approaches challenges with optimism and enthusiasm, inspiring confidence and motivation in others.</w:t>
      </w:r>
    </w:p>
    <w:p w14:paraId="5126C5E7" w14:textId="52954238" w:rsidR="00FE464F" w:rsidRDefault="000E6E75" w:rsidP="00944E53">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7A5AD329" w14:textId="15764F15" w:rsidR="00926722" w:rsidRDefault="00B02777"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I</w:t>
      </w:r>
      <w:r w:rsidRPr="00B02777">
        <w:rPr>
          <w:color w:val="5F5F5F" w:themeColor="text1" w:themeShade="BF"/>
          <w:sz w:val="24"/>
          <w:szCs w:val="28"/>
        </w:rPr>
        <w:t>dentify operating models for team</w:t>
      </w:r>
      <w:r>
        <w:rPr>
          <w:color w:val="5F5F5F" w:themeColor="text1" w:themeShade="BF"/>
          <w:sz w:val="24"/>
          <w:szCs w:val="28"/>
        </w:rPr>
        <w:t>s</w:t>
      </w:r>
      <w:r w:rsidRPr="00B02777">
        <w:rPr>
          <w:color w:val="5F5F5F" w:themeColor="text1" w:themeShade="BF"/>
          <w:sz w:val="24"/>
          <w:szCs w:val="28"/>
        </w:rPr>
        <w:t xml:space="preserve"> which best support the achievement of departmental goals</w:t>
      </w:r>
      <w:r>
        <w:rPr>
          <w:color w:val="5F5F5F" w:themeColor="text1" w:themeShade="BF"/>
          <w:sz w:val="24"/>
          <w:szCs w:val="28"/>
        </w:rPr>
        <w:t xml:space="preserve"> and develop fully considered </w:t>
      </w:r>
      <w:r w:rsidR="00E77AB9">
        <w:rPr>
          <w:color w:val="5F5F5F" w:themeColor="text1" w:themeShade="BF"/>
          <w:sz w:val="24"/>
          <w:szCs w:val="28"/>
        </w:rPr>
        <w:t>implementation plans</w:t>
      </w:r>
    </w:p>
    <w:p w14:paraId="6F8FDED6" w14:textId="038E7C85" w:rsidR="00E77AB9" w:rsidRDefault="00E77AB9"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Design and deliver organisational change, ensuring the people impact is managed and mitigated, assessing risks and opportunities</w:t>
      </w:r>
    </w:p>
    <w:p w14:paraId="50C3FA7C" w14:textId="39A5C1D6" w:rsidR="00E77AB9" w:rsidRDefault="00E77AB9"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Lead mergers and acquisition activity from a People perspective from due diligence through integration – ensuring the change journey is people focussed and managed well for a positive colleague experience.</w:t>
      </w:r>
    </w:p>
    <w:p w14:paraId="44B367ED" w14:textId="5E1675F0" w:rsidR="00E77AB9" w:rsidRDefault="007C614A"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Lead the performance and potential cycle for Support Services</w:t>
      </w:r>
    </w:p>
    <w:p w14:paraId="7D679EF5" w14:textId="34303F2C" w:rsidR="007C614A" w:rsidRDefault="007C614A"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Own the organisational approach to job design, ensuring roles which are created are well considered</w:t>
      </w:r>
      <w:r w:rsidR="00C317AE">
        <w:rPr>
          <w:color w:val="5F5F5F" w:themeColor="text1" w:themeShade="BF"/>
          <w:sz w:val="24"/>
          <w:szCs w:val="28"/>
        </w:rPr>
        <w:t xml:space="preserve"> and </w:t>
      </w:r>
      <w:r>
        <w:rPr>
          <w:color w:val="5F5F5F" w:themeColor="text1" w:themeShade="BF"/>
          <w:sz w:val="24"/>
          <w:szCs w:val="28"/>
        </w:rPr>
        <w:t>clearly articulate the accountability of the post holder</w:t>
      </w:r>
    </w:p>
    <w:p w14:paraId="6B504C60" w14:textId="53ECA8E5" w:rsidR="00C317AE" w:rsidRDefault="00A169BF"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 xml:space="preserve">Lead job design interviews and support leaders to create well rounded, full role profiles </w:t>
      </w:r>
    </w:p>
    <w:p w14:paraId="725BD534" w14:textId="69CE09F8" w:rsidR="00A169BF" w:rsidRDefault="00A169BF"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Oversee the evaluation and benchmarking of all new Support Services roles</w:t>
      </w:r>
      <w:r w:rsidR="000A5B36">
        <w:rPr>
          <w:color w:val="5F5F5F" w:themeColor="text1" w:themeShade="BF"/>
          <w:sz w:val="24"/>
          <w:szCs w:val="28"/>
        </w:rPr>
        <w:t>.</w:t>
      </w:r>
    </w:p>
    <w:p w14:paraId="528C1272" w14:textId="215CC486" w:rsidR="00A169BF" w:rsidRDefault="006C441D" w:rsidP="00944E53">
      <w:pPr>
        <w:pStyle w:val="ListParagraph"/>
        <w:numPr>
          <w:ilvl w:val="0"/>
          <w:numId w:val="20"/>
        </w:numPr>
        <w:ind w:left="426" w:right="261" w:hanging="284"/>
        <w:jc w:val="both"/>
        <w:rPr>
          <w:color w:val="5F5F5F" w:themeColor="text1" w:themeShade="BF"/>
          <w:sz w:val="24"/>
          <w:szCs w:val="28"/>
        </w:rPr>
      </w:pPr>
      <w:r w:rsidRPr="006C441D">
        <w:rPr>
          <w:color w:val="5F5F5F" w:themeColor="text1" w:themeShade="BF"/>
          <w:sz w:val="24"/>
          <w:szCs w:val="28"/>
        </w:rPr>
        <w:t>Conduct regular reviews of organisational structures to identify opportunities for streamlining, cost savings, or improved service delivery.</w:t>
      </w:r>
    </w:p>
    <w:p w14:paraId="382D7521" w14:textId="02957417" w:rsidR="00630175" w:rsidRDefault="00630175" w:rsidP="00944E53">
      <w:pPr>
        <w:pStyle w:val="ListParagraph"/>
        <w:numPr>
          <w:ilvl w:val="0"/>
          <w:numId w:val="20"/>
        </w:numPr>
        <w:ind w:left="426" w:right="261" w:hanging="284"/>
        <w:jc w:val="both"/>
        <w:rPr>
          <w:color w:val="5F5F5F" w:themeColor="text1" w:themeShade="BF"/>
          <w:sz w:val="24"/>
          <w:szCs w:val="28"/>
        </w:rPr>
      </w:pPr>
      <w:r w:rsidRPr="00630175">
        <w:rPr>
          <w:color w:val="5F5F5F" w:themeColor="text1" w:themeShade="BF"/>
          <w:sz w:val="24"/>
          <w:szCs w:val="28"/>
        </w:rPr>
        <w:t>Prepare and present reports to the Board or relevant committees on people strategy progress, risks, and opportunities.</w:t>
      </w:r>
    </w:p>
    <w:p w14:paraId="18AFA9E2" w14:textId="2A86AA24" w:rsidR="00630175" w:rsidRDefault="00FF213E"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Delivering HR initiatives across the full HR spectrum</w:t>
      </w:r>
    </w:p>
    <w:p w14:paraId="47C9D101" w14:textId="224B8F53" w:rsidR="00FF213E" w:rsidRDefault="00A91FD5"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 xml:space="preserve">Design, plan, and deliver </w:t>
      </w:r>
      <w:r w:rsidR="00DB4758">
        <w:rPr>
          <w:color w:val="5F5F5F" w:themeColor="text1" w:themeShade="BF"/>
          <w:sz w:val="24"/>
          <w:szCs w:val="28"/>
        </w:rPr>
        <w:t xml:space="preserve">change and transformation projects for Support Services and ensuring all colleagues are engaged in the changes </w:t>
      </w:r>
      <w:r>
        <w:rPr>
          <w:color w:val="5F5F5F" w:themeColor="text1" w:themeShade="BF"/>
          <w:sz w:val="24"/>
          <w:szCs w:val="28"/>
        </w:rPr>
        <w:t>impacting them</w:t>
      </w:r>
    </w:p>
    <w:p w14:paraId="19B84564" w14:textId="0DD79067" w:rsidR="00B40F66" w:rsidRPr="00B40F66" w:rsidRDefault="00B279BC" w:rsidP="00B40F66">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 xml:space="preserve">Plan, manage, and deliver </w:t>
      </w:r>
      <w:r w:rsidR="00B40F66" w:rsidRPr="00B40F66">
        <w:rPr>
          <w:color w:val="5F5F5F" w:themeColor="text1" w:themeShade="BF"/>
          <w:sz w:val="24"/>
          <w:szCs w:val="28"/>
        </w:rPr>
        <w:t>organisational change activity to meet business drivers including growth, acquisition, integration, end of contract and restructure scenarios (for example, TUPE, redundancy and restructuring programmes).</w:t>
      </w:r>
    </w:p>
    <w:p w14:paraId="21D8ECCD" w14:textId="77777777" w:rsidR="00267212" w:rsidRDefault="0026047B" w:rsidP="00267212">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Identify</w:t>
      </w:r>
      <w:r w:rsidR="00EA7ED6">
        <w:rPr>
          <w:color w:val="5F5F5F" w:themeColor="text1" w:themeShade="BF"/>
          <w:sz w:val="24"/>
          <w:szCs w:val="28"/>
        </w:rPr>
        <w:t>, advise, and support resolution on people issues, liaising with Employee Relations and Employment Law as required</w:t>
      </w:r>
      <w:r w:rsidR="00267212">
        <w:rPr>
          <w:color w:val="5F5F5F" w:themeColor="text1" w:themeShade="BF"/>
          <w:sz w:val="24"/>
          <w:szCs w:val="28"/>
        </w:rPr>
        <w:t>.</w:t>
      </w:r>
    </w:p>
    <w:p w14:paraId="6C409959" w14:textId="0A6D656E" w:rsidR="00267212" w:rsidRPr="00267212" w:rsidRDefault="00267212" w:rsidP="00267212">
      <w:pPr>
        <w:pStyle w:val="ListParagraph"/>
        <w:numPr>
          <w:ilvl w:val="0"/>
          <w:numId w:val="20"/>
        </w:numPr>
        <w:ind w:left="426" w:right="261" w:hanging="284"/>
        <w:jc w:val="both"/>
        <w:rPr>
          <w:color w:val="5F5F5F" w:themeColor="text1" w:themeShade="BF"/>
          <w:sz w:val="24"/>
          <w:szCs w:val="28"/>
        </w:rPr>
      </w:pPr>
      <w:r w:rsidRPr="00267212">
        <w:rPr>
          <w:color w:val="5F5F5F" w:themeColor="text1" w:themeShade="BF"/>
          <w:sz w:val="24"/>
          <w:szCs w:val="28"/>
        </w:rPr>
        <w:t>Support the identification of individual and collective development needs, contributing to the design and delivery of development interventions</w:t>
      </w:r>
    </w:p>
    <w:p w14:paraId="770B116B" w14:textId="0FD8CDAC" w:rsidR="00B40F66" w:rsidRDefault="00267212"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 xml:space="preserve">Meet regularly with members of ET and SLT to discuss their plans and people </w:t>
      </w:r>
      <w:r w:rsidR="00723BA3">
        <w:rPr>
          <w:color w:val="5F5F5F" w:themeColor="text1" w:themeShade="BF"/>
          <w:sz w:val="24"/>
          <w:szCs w:val="28"/>
        </w:rPr>
        <w:t>issues to ensure appropriate strategies are in place to support achievement of their departmental goals.</w:t>
      </w:r>
    </w:p>
    <w:p w14:paraId="210720CD" w14:textId="2540D08D" w:rsidR="00E979DE" w:rsidRDefault="00E979DE" w:rsidP="00944E53">
      <w:pPr>
        <w:pStyle w:val="ListParagraph"/>
        <w:numPr>
          <w:ilvl w:val="0"/>
          <w:numId w:val="20"/>
        </w:numPr>
        <w:ind w:left="426" w:right="261" w:hanging="284"/>
        <w:jc w:val="both"/>
        <w:rPr>
          <w:color w:val="5F5F5F" w:themeColor="text1" w:themeShade="BF"/>
          <w:sz w:val="24"/>
          <w:szCs w:val="28"/>
        </w:rPr>
      </w:pPr>
      <w:r>
        <w:rPr>
          <w:color w:val="5F5F5F" w:themeColor="text1" w:themeShade="BF"/>
          <w:sz w:val="24"/>
          <w:szCs w:val="28"/>
        </w:rPr>
        <w:t xml:space="preserve">Review </w:t>
      </w:r>
      <w:r w:rsidR="00DA5DBB">
        <w:rPr>
          <w:color w:val="5F5F5F" w:themeColor="text1" w:themeShade="BF"/>
          <w:sz w:val="24"/>
          <w:szCs w:val="28"/>
        </w:rPr>
        <w:t>appropriate workforce metrics for Support Services, identifying trends, risks, and opportunities</w:t>
      </w:r>
      <w:r w:rsidR="00E30E1F">
        <w:rPr>
          <w:color w:val="5F5F5F" w:themeColor="text1" w:themeShade="BF"/>
          <w:sz w:val="24"/>
          <w:szCs w:val="28"/>
        </w:rPr>
        <w:t xml:space="preserve"> and driving plans to address.</w:t>
      </w:r>
    </w:p>
    <w:p w14:paraId="17F1D45D" w14:textId="2478AB99" w:rsidR="00C5230D" w:rsidRDefault="00C5230D" w:rsidP="00944E53">
      <w:pPr>
        <w:pStyle w:val="ListParagraph"/>
        <w:numPr>
          <w:ilvl w:val="0"/>
          <w:numId w:val="20"/>
        </w:numPr>
        <w:ind w:left="426" w:right="261" w:hanging="284"/>
        <w:jc w:val="both"/>
        <w:rPr>
          <w:color w:val="5F5F5F" w:themeColor="text1" w:themeShade="BF"/>
          <w:sz w:val="24"/>
          <w:szCs w:val="28"/>
        </w:rPr>
      </w:pPr>
      <w:r w:rsidRPr="00C5230D">
        <w:rPr>
          <w:color w:val="5F5F5F" w:themeColor="text1" w:themeShade="BF"/>
          <w:sz w:val="24"/>
          <w:szCs w:val="28"/>
        </w:rPr>
        <w:t>Develop and implement talent management strategies to identify, nurture, and retain high-potential employees across Support Services and group subsidiaries.</w:t>
      </w:r>
    </w:p>
    <w:p w14:paraId="632C8361" w14:textId="6DAF51A1" w:rsidR="003B1440" w:rsidRDefault="003B1440" w:rsidP="00944E53">
      <w:pPr>
        <w:pStyle w:val="ListParagraph"/>
        <w:numPr>
          <w:ilvl w:val="0"/>
          <w:numId w:val="20"/>
        </w:numPr>
        <w:ind w:left="426" w:right="261" w:hanging="284"/>
        <w:jc w:val="both"/>
        <w:rPr>
          <w:color w:val="5F5F5F" w:themeColor="text1" w:themeShade="BF"/>
          <w:sz w:val="24"/>
          <w:szCs w:val="28"/>
        </w:rPr>
      </w:pPr>
      <w:r w:rsidRPr="003B1440">
        <w:rPr>
          <w:color w:val="5F5F5F" w:themeColor="text1" w:themeShade="BF"/>
          <w:sz w:val="24"/>
          <w:szCs w:val="28"/>
        </w:rPr>
        <w:t>Oversee the development and monitoring of workforce analytics dashboards to provide actionable insights for leadership decision-making.</w:t>
      </w:r>
    </w:p>
    <w:p w14:paraId="73C02EB7" w14:textId="317B2350" w:rsidR="003B1440" w:rsidRDefault="003B1440" w:rsidP="00944E53">
      <w:pPr>
        <w:pStyle w:val="ListParagraph"/>
        <w:numPr>
          <w:ilvl w:val="0"/>
          <w:numId w:val="20"/>
        </w:numPr>
        <w:ind w:left="426" w:right="261" w:hanging="284"/>
        <w:jc w:val="both"/>
        <w:rPr>
          <w:color w:val="5F5F5F" w:themeColor="text1" w:themeShade="BF"/>
          <w:sz w:val="24"/>
          <w:szCs w:val="28"/>
        </w:rPr>
      </w:pPr>
      <w:r w:rsidRPr="003B1440">
        <w:rPr>
          <w:color w:val="5F5F5F" w:themeColor="text1" w:themeShade="BF"/>
          <w:sz w:val="24"/>
          <w:szCs w:val="28"/>
        </w:rPr>
        <w:lastRenderedPageBreak/>
        <w:t>Support the integration of new subsidiaries or service lines from a people perspective, ensuring alignment with organisational culture and values.</w:t>
      </w:r>
    </w:p>
    <w:p w14:paraId="3D79009A" w14:textId="7E67DC0A" w:rsidR="006371D7" w:rsidRPr="006371D7" w:rsidRDefault="006371D7" w:rsidP="006371D7">
      <w:pPr>
        <w:pStyle w:val="ListParagraph"/>
        <w:numPr>
          <w:ilvl w:val="0"/>
          <w:numId w:val="20"/>
        </w:numPr>
        <w:ind w:left="426" w:right="261" w:hanging="284"/>
        <w:jc w:val="both"/>
        <w:rPr>
          <w:color w:val="5F5F5F" w:themeColor="text1" w:themeShade="BF"/>
          <w:sz w:val="24"/>
          <w:szCs w:val="28"/>
        </w:rPr>
      </w:pPr>
      <w:r w:rsidRPr="006371D7">
        <w:rPr>
          <w:color w:val="5F5F5F" w:themeColor="text1" w:themeShade="BF"/>
          <w:sz w:val="24"/>
          <w:szCs w:val="28"/>
        </w:rPr>
        <w:t xml:space="preserve">Advise on and support the resolution of complex organisational disputes or escalated employee relations cases, working closely with legal and </w:t>
      </w:r>
      <w:r>
        <w:rPr>
          <w:color w:val="5F5F5F" w:themeColor="text1" w:themeShade="BF"/>
          <w:sz w:val="24"/>
          <w:szCs w:val="28"/>
        </w:rPr>
        <w:t>ER</w:t>
      </w:r>
      <w:r w:rsidRPr="006371D7">
        <w:rPr>
          <w:color w:val="5F5F5F" w:themeColor="text1" w:themeShade="BF"/>
          <w:sz w:val="24"/>
          <w:szCs w:val="28"/>
        </w:rPr>
        <w:t xml:space="preserve"> teams</w:t>
      </w:r>
    </w:p>
    <w:p w14:paraId="7D5BD1DB" w14:textId="77777777" w:rsidR="00F43B27" w:rsidRDefault="00F43B27" w:rsidP="00944E53">
      <w:pPr>
        <w:ind w:left="426" w:right="261" w:hanging="284"/>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506B5CA8"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0A5B36">
        <w:rPr>
          <w:color w:val="5F5F5F" w:themeColor="text1" w:themeShade="BF"/>
          <w:sz w:val="24"/>
          <w:szCs w:val="28"/>
        </w:rPr>
        <w:t>2</w:t>
      </w:r>
      <w:r w:rsidR="00F43B27">
        <w:rPr>
          <w:color w:val="5F5F5F" w:themeColor="text1" w:themeShade="BF"/>
          <w:sz w:val="24"/>
          <w:szCs w:val="28"/>
        </w:rPr>
        <w:t xml:space="preserve">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0A1B4B" w:rsidRDefault="000245BC" w:rsidP="00944E53">
      <w:pPr>
        <w:ind w:left="426" w:right="261" w:hanging="284"/>
        <w:jc w:val="both"/>
        <w:rPr>
          <w:b/>
          <w:bCs/>
          <w:color w:val="7F7F7F" w:themeColor="text1"/>
          <w:sz w:val="32"/>
          <w:szCs w:val="36"/>
        </w:rPr>
      </w:pPr>
      <w:r w:rsidRPr="000A1B4B">
        <w:rPr>
          <w:b/>
          <w:bCs/>
          <w:color w:val="7F7F7F" w:themeColor="text1"/>
          <w:sz w:val="32"/>
          <w:szCs w:val="36"/>
        </w:rPr>
        <w:t>Job Evaluation</w:t>
      </w:r>
    </w:p>
    <w:p w14:paraId="6FC987FE" w14:textId="77777777" w:rsidR="000245BC" w:rsidRPr="000A1B4B" w:rsidRDefault="000245BC" w:rsidP="00944E53">
      <w:pPr>
        <w:ind w:left="426" w:right="261" w:hanging="284"/>
        <w:jc w:val="both"/>
        <w:rPr>
          <w:b/>
          <w:bCs/>
          <w:color w:val="7F7F7F" w:themeColor="text1"/>
          <w:sz w:val="18"/>
          <w:szCs w:val="20"/>
        </w:rPr>
      </w:pPr>
    </w:p>
    <w:p w14:paraId="2172FD5B" w14:textId="5B474FE3" w:rsidR="000245BC" w:rsidRPr="000A1B4B" w:rsidRDefault="000245BC" w:rsidP="00944E53">
      <w:pPr>
        <w:ind w:left="426" w:right="261" w:hanging="284"/>
        <w:jc w:val="both"/>
        <w:rPr>
          <w:color w:val="5F5F5F" w:themeColor="text1" w:themeShade="BF"/>
          <w:sz w:val="24"/>
          <w:szCs w:val="28"/>
        </w:rPr>
      </w:pPr>
      <w:r w:rsidRPr="000A1B4B">
        <w:rPr>
          <w:color w:val="5F5F5F" w:themeColor="text1" w:themeShade="BF"/>
          <w:sz w:val="24"/>
          <w:szCs w:val="28"/>
        </w:rPr>
        <w:t xml:space="preserve">Internal Evaluation Level: </w:t>
      </w:r>
      <w:r w:rsidR="00444F6D">
        <w:rPr>
          <w:color w:val="5F5F5F" w:themeColor="text1" w:themeShade="BF"/>
          <w:sz w:val="24"/>
          <w:szCs w:val="28"/>
        </w:rPr>
        <w:t>2</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3CE6" w14:textId="77777777" w:rsidR="00CE6668" w:rsidRDefault="00CE6668" w:rsidP="00771F83">
      <w:r>
        <w:separator/>
      </w:r>
    </w:p>
  </w:endnote>
  <w:endnote w:type="continuationSeparator" w:id="0">
    <w:p w14:paraId="1D1EDAA6" w14:textId="77777777" w:rsidR="00CE6668" w:rsidRDefault="00CE6668" w:rsidP="00771F83">
      <w:r>
        <w:continuationSeparator/>
      </w:r>
    </w:p>
  </w:endnote>
  <w:endnote w:type="continuationNotice" w:id="1">
    <w:p w14:paraId="5A045937" w14:textId="77777777" w:rsidR="00CE6668" w:rsidRDefault="00CE6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D3EE" w14:textId="77777777" w:rsidR="00CE6668" w:rsidRDefault="00CE6668" w:rsidP="00771F83">
      <w:r>
        <w:separator/>
      </w:r>
    </w:p>
  </w:footnote>
  <w:footnote w:type="continuationSeparator" w:id="0">
    <w:p w14:paraId="65A5106D" w14:textId="77777777" w:rsidR="00CE6668" w:rsidRDefault="00CE6668" w:rsidP="00771F83">
      <w:r>
        <w:continuationSeparator/>
      </w:r>
    </w:p>
  </w:footnote>
  <w:footnote w:type="continuationNotice" w:id="1">
    <w:p w14:paraId="67FDFC1F" w14:textId="77777777" w:rsidR="00CE6668" w:rsidRDefault="00CE66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C6354"/>
    <w:multiLevelType w:val="hybridMultilevel"/>
    <w:tmpl w:val="D59E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14BD5"/>
    <w:multiLevelType w:val="hybridMultilevel"/>
    <w:tmpl w:val="B314A93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210E3"/>
    <w:multiLevelType w:val="hybridMultilevel"/>
    <w:tmpl w:val="A8A2F7EA"/>
    <w:lvl w:ilvl="0" w:tplc="FFFFFFFF">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976A2"/>
    <w:multiLevelType w:val="hybridMultilevel"/>
    <w:tmpl w:val="7E72820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0"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6313D3"/>
    <w:multiLevelType w:val="hybridMultilevel"/>
    <w:tmpl w:val="BD3C4542"/>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0"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894355"/>
    <w:multiLevelType w:val="hybridMultilevel"/>
    <w:tmpl w:val="130AD3E0"/>
    <w:lvl w:ilvl="0" w:tplc="CAB4F3A0">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95625"/>
    <w:multiLevelType w:val="hybridMultilevel"/>
    <w:tmpl w:val="E16EBCF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6"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8211FD"/>
    <w:multiLevelType w:val="hybridMultilevel"/>
    <w:tmpl w:val="AE4A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43651"/>
    <w:multiLevelType w:val="hybridMultilevel"/>
    <w:tmpl w:val="817CFAFA"/>
    <w:lvl w:ilvl="0" w:tplc="8C16CC16">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00930">
    <w:abstractNumId w:val="11"/>
  </w:num>
  <w:num w:numId="2" w16cid:durableId="1742096948">
    <w:abstractNumId w:val="0"/>
  </w:num>
  <w:num w:numId="3" w16cid:durableId="346911883">
    <w:abstractNumId w:val="17"/>
  </w:num>
  <w:num w:numId="4" w16cid:durableId="1190803872">
    <w:abstractNumId w:val="14"/>
  </w:num>
  <w:num w:numId="5" w16cid:durableId="276835889">
    <w:abstractNumId w:val="5"/>
  </w:num>
  <w:num w:numId="6" w16cid:durableId="549608114">
    <w:abstractNumId w:val="10"/>
  </w:num>
  <w:num w:numId="7" w16cid:durableId="1659185174">
    <w:abstractNumId w:val="28"/>
  </w:num>
  <w:num w:numId="8" w16cid:durableId="1553351297">
    <w:abstractNumId w:val="3"/>
  </w:num>
  <w:num w:numId="9" w16cid:durableId="1772818284">
    <w:abstractNumId w:val="23"/>
  </w:num>
  <w:num w:numId="10" w16cid:durableId="191765520">
    <w:abstractNumId w:val="26"/>
  </w:num>
  <w:num w:numId="11" w16cid:durableId="712270028">
    <w:abstractNumId w:val="8"/>
  </w:num>
  <w:num w:numId="12" w16cid:durableId="831066193">
    <w:abstractNumId w:val="15"/>
  </w:num>
  <w:num w:numId="13" w16cid:durableId="264268278">
    <w:abstractNumId w:val="18"/>
  </w:num>
  <w:num w:numId="14" w16cid:durableId="1243489533">
    <w:abstractNumId w:val="7"/>
  </w:num>
  <w:num w:numId="15" w16cid:durableId="1793009770">
    <w:abstractNumId w:val="9"/>
  </w:num>
  <w:num w:numId="16" w16cid:durableId="7413421">
    <w:abstractNumId w:val="1"/>
  </w:num>
  <w:num w:numId="17" w16cid:durableId="1984459600">
    <w:abstractNumId w:val="22"/>
  </w:num>
  <w:num w:numId="18" w16cid:durableId="1400975955">
    <w:abstractNumId w:val="20"/>
  </w:num>
  <w:num w:numId="19" w16cid:durableId="1418821038">
    <w:abstractNumId w:val="19"/>
  </w:num>
  <w:num w:numId="20" w16cid:durableId="784621663">
    <w:abstractNumId w:val="25"/>
  </w:num>
  <w:num w:numId="21" w16cid:durableId="121384590">
    <w:abstractNumId w:val="13"/>
  </w:num>
  <w:num w:numId="22" w16cid:durableId="607470340">
    <w:abstractNumId w:val="12"/>
  </w:num>
  <w:num w:numId="23" w16cid:durableId="1538928975">
    <w:abstractNumId w:val="21"/>
  </w:num>
  <w:num w:numId="24" w16cid:durableId="1955940770">
    <w:abstractNumId w:val="29"/>
  </w:num>
  <w:num w:numId="25" w16cid:durableId="67043668">
    <w:abstractNumId w:val="6"/>
  </w:num>
  <w:num w:numId="26" w16cid:durableId="70003165">
    <w:abstractNumId w:val="4"/>
  </w:num>
  <w:num w:numId="27" w16cid:durableId="1272938183">
    <w:abstractNumId w:val="27"/>
  </w:num>
  <w:num w:numId="28" w16cid:durableId="1193763027">
    <w:abstractNumId w:val="16"/>
  </w:num>
  <w:num w:numId="29" w16cid:durableId="1748771542">
    <w:abstractNumId w:val="2"/>
  </w:num>
  <w:num w:numId="30" w16cid:durableId="426657475">
    <w:abstractNumId w:val="24"/>
  </w:num>
  <w:num w:numId="31" w16cid:durableId="2105110221">
    <w:abstractNumId w:val="25"/>
    <w:lvlOverride w:ilvl="0"/>
    <w:lvlOverride w:ilvl="1"/>
    <w:lvlOverride w:ilvl="2"/>
    <w:lvlOverride w:ilvl="3"/>
    <w:lvlOverride w:ilvl="4"/>
    <w:lvlOverride w:ilvl="5"/>
    <w:lvlOverride w:ilvl="6"/>
    <w:lvlOverride w:ilvl="7"/>
    <w:lvlOverride w:ilvl="8"/>
  </w:num>
  <w:num w:numId="32" w16cid:durableId="174302442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1A8C"/>
    <w:rsid w:val="000036A1"/>
    <w:rsid w:val="000136DA"/>
    <w:rsid w:val="00013B7D"/>
    <w:rsid w:val="00017857"/>
    <w:rsid w:val="00021DF9"/>
    <w:rsid w:val="00022564"/>
    <w:rsid w:val="00022F77"/>
    <w:rsid w:val="000245BC"/>
    <w:rsid w:val="0003160F"/>
    <w:rsid w:val="00031AC4"/>
    <w:rsid w:val="00031CA7"/>
    <w:rsid w:val="0003370D"/>
    <w:rsid w:val="00034532"/>
    <w:rsid w:val="00036005"/>
    <w:rsid w:val="0004100E"/>
    <w:rsid w:val="0004265E"/>
    <w:rsid w:val="00044C5C"/>
    <w:rsid w:val="00045578"/>
    <w:rsid w:val="0005247C"/>
    <w:rsid w:val="00053803"/>
    <w:rsid w:val="00062450"/>
    <w:rsid w:val="00063AB4"/>
    <w:rsid w:val="0007487C"/>
    <w:rsid w:val="000768A4"/>
    <w:rsid w:val="00081892"/>
    <w:rsid w:val="00085676"/>
    <w:rsid w:val="00086453"/>
    <w:rsid w:val="0008715A"/>
    <w:rsid w:val="00094CAB"/>
    <w:rsid w:val="0009608A"/>
    <w:rsid w:val="000A006B"/>
    <w:rsid w:val="000A0392"/>
    <w:rsid w:val="000A0E78"/>
    <w:rsid w:val="000A1B4B"/>
    <w:rsid w:val="000A37C4"/>
    <w:rsid w:val="000A5B36"/>
    <w:rsid w:val="000B2F0C"/>
    <w:rsid w:val="000B338F"/>
    <w:rsid w:val="000C0387"/>
    <w:rsid w:val="000C27B7"/>
    <w:rsid w:val="000C3312"/>
    <w:rsid w:val="000C432B"/>
    <w:rsid w:val="000D038E"/>
    <w:rsid w:val="000D766F"/>
    <w:rsid w:val="000E5E19"/>
    <w:rsid w:val="000E6E75"/>
    <w:rsid w:val="000E7249"/>
    <w:rsid w:val="000E7549"/>
    <w:rsid w:val="000F6123"/>
    <w:rsid w:val="000F6C5F"/>
    <w:rsid w:val="000F778D"/>
    <w:rsid w:val="00102165"/>
    <w:rsid w:val="00106AFB"/>
    <w:rsid w:val="00111CE0"/>
    <w:rsid w:val="001167A8"/>
    <w:rsid w:val="00120EC2"/>
    <w:rsid w:val="00130AC1"/>
    <w:rsid w:val="001312AA"/>
    <w:rsid w:val="00131706"/>
    <w:rsid w:val="001319B0"/>
    <w:rsid w:val="001320A1"/>
    <w:rsid w:val="0013594E"/>
    <w:rsid w:val="0014149A"/>
    <w:rsid w:val="00141670"/>
    <w:rsid w:val="00141B53"/>
    <w:rsid w:val="00150B1D"/>
    <w:rsid w:val="001518DD"/>
    <w:rsid w:val="00152A1B"/>
    <w:rsid w:val="00154DB4"/>
    <w:rsid w:val="00154E18"/>
    <w:rsid w:val="00155599"/>
    <w:rsid w:val="001557DD"/>
    <w:rsid w:val="00160BA8"/>
    <w:rsid w:val="00162643"/>
    <w:rsid w:val="00170AD9"/>
    <w:rsid w:val="00176E6F"/>
    <w:rsid w:val="00177C12"/>
    <w:rsid w:val="00181421"/>
    <w:rsid w:val="00190C55"/>
    <w:rsid w:val="00191D44"/>
    <w:rsid w:val="00192D06"/>
    <w:rsid w:val="00193B50"/>
    <w:rsid w:val="00196EDF"/>
    <w:rsid w:val="0019729D"/>
    <w:rsid w:val="001A0337"/>
    <w:rsid w:val="001A67CE"/>
    <w:rsid w:val="001B2668"/>
    <w:rsid w:val="001B5787"/>
    <w:rsid w:val="001B64D4"/>
    <w:rsid w:val="001B6F18"/>
    <w:rsid w:val="001C44D9"/>
    <w:rsid w:val="001C451C"/>
    <w:rsid w:val="001C7237"/>
    <w:rsid w:val="001C7656"/>
    <w:rsid w:val="001D467D"/>
    <w:rsid w:val="001D6A81"/>
    <w:rsid w:val="001D6CCE"/>
    <w:rsid w:val="001D7D7E"/>
    <w:rsid w:val="001E19C7"/>
    <w:rsid w:val="001E39D6"/>
    <w:rsid w:val="001E7277"/>
    <w:rsid w:val="001F2333"/>
    <w:rsid w:val="001F3A42"/>
    <w:rsid w:val="00204DFB"/>
    <w:rsid w:val="002050A6"/>
    <w:rsid w:val="00206CC2"/>
    <w:rsid w:val="00207A9D"/>
    <w:rsid w:val="00210D87"/>
    <w:rsid w:val="00212FFE"/>
    <w:rsid w:val="00215A87"/>
    <w:rsid w:val="00215C96"/>
    <w:rsid w:val="00220030"/>
    <w:rsid w:val="00220749"/>
    <w:rsid w:val="002227D0"/>
    <w:rsid w:val="00224673"/>
    <w:rsid w:val="00224C35"/>
    <w:rsid w:val="00226230"/>
    <w:rsid w:val="00226A77"/>
    <w:rsid w:val="00234BC5"/>
    <w:rsid w:val="00235A63"/>
    <w:rsid w:val="00240A20"/>
    <w:rsid w:val="002415A8"/>
    <w:rsid w:val="00245DD8"/>
    <w:rsid w:val="002460FF"/>
    <w:rsid w:val="002462A2"/>
    <w:rsid w:val="00246441"/>
    <w:rsid w:val="0026047B"/>
    <w:rsid w:val="00267212"/>
    <w:rsid w:val="00270E66"/>
    <w:rsid w:val="002718DF"/>
    <w:rsid w:val="00272F21"/>
    <w:rsid w:val="00273660"/>
    <w:rsid w:val="00274F37"/>
    <w:rsid w:val="00282665"/>
    <w:rsid w:val="00286876"/>
    <w:rsid w:val="002869E6"/>
    <w:rsid w:val="00287815"/>
    <w:rsid w:val="00290B49"/>
    <w:rsid w:val="0029308C"/>
    <w:rsid w:val="0029425E"/>
    <w:rsid w:val="00294FB0"/>
    <w:rsid w:val="002973BA"/>
    <w:rsid w:val="0029786F"/>
    <w:rsid w:val="002A0AD8"/>
    <w:rsid w:val="002A7838"/>
    <w:rsid w:val="002B1F6B"/>
    <w:rsid w:val="002B3238"/>
    <w:rsid w:val="002B47BB"/>
    <w:rsid w:val="002B4B6D"/>
    <w:rsid w:val="002C087F"/>
    <w:rsid w:val="002C166D"/>
    <w:rsid w:val="002C2361"/>
    <w:rsid w:val="002C30B1"/>
    <w:rsid w:val="002D46B6"/>
    <w:rsid w:val="002E0CA9"/>
    <w:rsid w:val="002E2DD2"/>
    <w:rsid w:val="002E65DC"/>
    <w:rsid w:val="002F090A"/>
    <w:rsid w:val="00300044"/>
    <w:rsid w:val="00300ADA"/>
    <w:rsid w:val="003020DB"/>
    <w:rsid w:val="00302F15"/>
    <w:rsid w:val="00303E9D"/>
    <w:rsid w:val="003045B1"/>
    <w:rsid w:val="003062F9"/>
    <w:rsid w:val="00306965"/>
    <w:rsid w:val="0031314B"/>
    <w:rsid w:val="003149C8"/>
    <w:rsid w:val="0033365D"/>
    <w:rsid w:val="0034019E"/>
    <w:rsid w:val="00344661"/>
    <w:rsid w:val="00344E25"/>
    <w:rsid w:val="00345745"/>
    <w:rsid w:val="00345EF5"/>
    <w:rsid w:val="00347B7E"/>
    <w:rsid w:val="003523F7"/>
    <w:rsid w:val="0035690B"/>
    <w:rsid w:val="00360D1F"/>
    <w:rsid w:val="003611B1"/>
    <w:rsid w:val="00361EC2"/>
    <w:rsid w:val="003626E0"/>
    <w:rsid w:val="003676E1"/>
    <w:rsid w:val="00373CB6"/>
    <w:rsid w:val="00374EB5"/>
    <w:rsid w:val="0038012A"/>
    <w:rsid w:val="0038408C"/>
    <w:rsid w:val="0038747C"/>
    <w:rsid w:val="00387AE3"/>
    <w:rsid w:val="00397003"/>
    <w:rsid w:val="003A1696"/>
    <w:rsid w:val="003A2964"/>
    <w:rsid w:val="003A46F2"/>
    <w:rsid w:val="003A6396"/>
    <w:rsid w:val="003B009C"/>
    <w:rsid w:val="003B1440"/>
    <w:rsid w:val="003B3C5A"/>
    <w:rsid w:val="003B5AE2"/>
    <w:rsid w:val="003B66BD"/>
    <w:rsid w:val="003C1871"/>
    <w:rsid w:val="003C7710"/>
    <w:rsid w:val="003D11D0"/>
    <w:rsid w:val="003D5652"/>
    <w:rsid w:val="003D6F71"/>
    <w:rsid w:val="003D73CF"/>
    <w:rsid w:val="003D7834"/>
    <w:rsid w:val="003D791E"/>
    <w:rsid w:val="003E090C"/>
    <w:rsid w:val="003E091F"/>
    <w:rsid w:val="003E0A7E"/>
    <w:rsid w:val="003E49D4"/>
    <w:rsid w:val="003E6780"/>
    <w:rsid w:val="003F0209"/>
    <w:rsid w:val="003F5E3F"/>
    <w:rsid w:val="0040115C"/>
    <w:rsid w:val="00401C64"/>
    <w:rsid w:val="00401CB9"/>
    <w:rsid w:val="00402AAE"/>
    <w:rsid w:val="00402C3D"/>
    <w:rsid w:val="0040362A"/>
    <w:rsid w:val="00404CA5"/>
    <w:rsid w:val="00406A23"/>
    <w:rsid w:val="00413196"/>
    <w:rsid w:val="00413291"/>
    <w:rsid w:val="00430053"/>
    <w:rsid w:val="00430157"/>
    <w:rsid w:val="00433E49"/>
    <w:rsid w:val="00434C10"/>
    <w:rsid w:val="004363B4"/>
    <w:rsid w:val="004372F5"/>
    <w:rsid w:val="0044050F"/>
    <w:rsid w:val="00444DA4"/>
    <w:rsid w:val="00444F6D"/>
    <w:rsid w:val="00447907"/>
    <w:rsid w:val="004506D3"/>
    <w:rsid w:val="00453502"/>
    <w:rsid w:val="004544BD"/>
    <w:rsid w:val="0046179E"/>
    <w:rsid w:val="00462798"/>
    <w:rsid w:val="004700A4"/>
    <w:rsid w:val="0047288D"/>
    <w:rsid w:val="004732C1"/>
    <w:rsid w:val="00475D3D"/>
    <w:rsid w:val="00481CA9"/>
    <w:rsid w:val="004843DF"/>
    <w:rsid w:val="0049044F"/>
    <w:rsid w:val="00491B88"/>
    <w:rsid w:val="00493ADC"/>
    <w:rsid w:val="00494722"/>
    <w:rsid w:val="00494AC1"/>
    <w:rsid w:val="00494CAF"/>
    <w:rsid w:val="00495D2C"/>
    <w:rsid w:val="004A703F"/>
    <w:rsid w:val="004B1C7E"/>
    <w:rsid w:val="004B1F11"/>
    <w:rsid w:val="004B3C41"/>
    <w:rsid w:val="004B5D7E"/>
    <w:rsid w:val="004C15C0"/>
    <w:rsid w:val="004C21B6"/>
    <w:rsid w:val="004C2FE9"/>
    <w:rsid w:val="004C33EC"/>
    <w:rsid w:val="004C778A"/>
    <w:rsid w:val="004D1B59"/>
    <w:rsid w:val="004D4114"/>
    <w:rsid w:val="004E13D6"/>
    <w:rsid w:val="004E1534"/>
    <w:rsid w:val="004E2555"/>
    <w:rsid w:val="004E59EE"/>
    <w:rsid w:val="004E5D06"/>
    <w:rsid w:val="004F2A7C"/>
    <w:rsid w:val="004F3D16"/>
    <w:rsid w:val="004F6A54"/>
    <w:rsid w:val="004F6E49"/>
    <w:rsid w:val="0050159A"/>
    <w:rsid w:val="00501FB8"/>
    <w:rsid w:val="005021F5"/>
    <w:rsid w:val="005073C2"/>
    <w:rsid w:val="00511772"/>
    <w:rsid w:val="00512946"/>
    <w:rsid w:val="00517C76"/>
    <w:rsid w:val="00521292"/>
    <w:rsid w:val="00521B5A"/>
    <w:rsid w:val="005308EB"/>
    <w:rsid w:val="00530B28"/>
    <w:rsid w:val="00531A96"/>
    <w:rsid w:val="00532F32"/>
    <w:rsid w:val="005331E6"/>
    <w:rsid w:val="005334B2"/>
    <w:rsid w:val="00535E54"/>
    <w:rsid w:val="005360C4"/>
    <w:rsid w:val="00543FEF"/>
    <w:rsid w:val="00544048"/>
    <w:rsid w:val="0055331C"/>
    <w:rsid w:val="00554927"/>
    <w:rsid w:val="00556809"/>
    <w:rsid w:val="005573E2"/>
    <w:rsid w:val="00557734"/>
    <w:rsid w:val="00557A94"/>
    <w:rsid w:val="00561722"/>
    <w:rsid w:val="005668F9"/>
    <w:rsid w:val="005673F5"/>
    <w:rsid w:val="00567E80"/>
    <w:rsid w:val="0057410C"/>
    <w:rsid w:val="005771F1"/>
    <w:rsid w:val="00577D93"/>
    <w:rsid w:val="00580FB9"/>
    <w:rsid w:val="005837DE"/>
    <w:rsid w:val="00583D49"/>
    <w:rsid w:val="00585F7F"/>
    <w:rsid w:val="005862AB"/>
    <w:rsid w:val="00587871"/>
    <w:rsid w:val="00590294"/>
    <w:rsid w:val="00591FE9"/>
    <w:rsid w:val="00593A8F"/>
    <w:rsid w:val="005972C0"/>
    <w:rsid w:val="00597F87"/>
    <w:rsid w:val="005A1571"/>
    <w:rsid w:val="005A3C4F"/>
    <w:rsid w:val="005A486D"/>
    <w:rsid w:val="005A52B9"/>
    <w:rsid w:val="005A66C5"/>
    <w:rsid w:val="005A7C00"/>
    <w:rsid w:val="005B00E5"/>
    <w:rsid w:val="005B1060"/>
    <w:rsid w:val="005B2948"/>
    <w:rsid w:val="005B3E2E"/>
    <w:rsid w:val="005B3EBB"/>
    <w:rsid w:val="005B5056"/>
    <w:rsid w:val="005B5198"/>
    <w:rsid w:val="005B6590"/>
    <w:rsid w:val="005C27E4"/>
    <w:rsid w:val="005C4C7C"/>
    <w:rsid w:val="005C649F"/>
    <w:rsid w:val="005D0424"/>
    <w:rsid w:val="005D14AE"/>
    <w:rsid w:val="005D170A"/>
    <w:rsid w:val="005D1CF7"/>
    <w:rsid w:val="005D3C7E"/>
    <w:rsid w:val="005D4308"/>
    <w:rsid w:val="005D7C18"/>
    <w:rsid w:val="005E342F"/>
    <w:rsid w:val="005E3D16"/>
    <w:rsid w:val="005E62DF"/>
    <w:rsid w:val="005E780E"/>
    <w:rsid w:val="005F1BE4"/>
    <w:rsid w:val="005F56C6"/>
    <w:rsid w:val="00604B7F"/>
    <w:rsid w:val="00607D9B"/>
    <w:rsid w:val="00611425"/>
    <w:rsid w:val="006138D4"/>
    <w:rsid w:val="00614D94"/>
    <w:rsid w:val="0062000D"/>
    <w:rsid w:val="0062203F"/>
    <w:rsid w:val="00623CFC"/>
    <w:rsid w:val="006253E9"/>
    <w:rsid w:val="006268CF"/>
    <w:rsid w:val="0062693B"/>
    <w:rsid w:val="00630175"/>
    <w:rsid w:val="006371D7"/>
    <w:rsid w:val="00637AFE"/>
    <w:rsid w:val="006430D3"/>
    <w:rsid w:val="0065006B"/>
    <w:rsid w:val="00650BB7"/>
    <w:rsid w:val="0065146F"/>
    <w:rsid w:val="00653EF1"/>
    <w:rsid w:val="00655322"/>
    <w:rsid w:val="00660828"/>
    <w:rsid w:val="00661F0B"/>
    <w:rsid w:val="00665DAD"/>
    <w:rsid w:val="0066634E"/>
    <w:rsid w:val="00670291"/>
    <w:rsid w:val="00674293"/>
    <w:rsid w:val="006759DF"/>
    <w:rsid w:val="00676124"/>
    <w:rsid w:val="0068261D"/>
    <w:rsid w:val="00683920"/>
    <w:rsid w:val="006924CE"/>
    <w:rsid w:val="00697208"/>
    <w:rsid w:val="006A002F"/>
    <w:rsid w:val="006A0FF3"/>
    <w:rsid w:val="006A37A1"/>
    <w:rsid w:val="006A3C99"/>
    <w:rsid w:val="006A4A63"/>
    <w:rsid w:val="006A5B7C"/>
    <w:rsid w:val="006B075B"/>
    <w:rsid w:val="006B4E0C"/>
    <w:rsid w:val="006B71EF"/>
    <w:rsid w:val="006C441D"/>
    <w:rsid w:val="006C5DA2"/>
    <w:rsid w:val="006D2D99"/>
    <w:rsid w:val="006E474C"/>
    <w:rsid w:val="006E6296"/>
    <w:rsid w:val="006E71B8"/>
    <w:rsid w:val="006E7200"/>
    <w:rsid w:val="006E7B13"/>
    <w:rsid w:val="006E7E32"/>
    <w:rsid w:val="006F05A7"/>
    <w:rsid w:val="006F2B93"/>
    <w:rsid w:val="006F43E1"/>
    <w:rsid w:val="006F4844"/>
    <w:rsid w:val="006F6089"/>
    <w:rsid w:val="00706C49"/>
    <w:rsid w:val="007076F6"/>
    <w:rsid w:val="00710DD9"/>
    <w:rsid w:val="00713627"/>
    <w:rsid w:val="00713BFC"/>
    <w:rsid w:val="00713D62"/>
    <w:rsid w:val="00717D3F"/>
    <w:rsid w:val="00720278"/>
    <w:rsid w:val="00720D09"/>
    <w:rsid w:val="00720E52"/>
    <w:rsid w:val="00721659"/>
    <w:rsid w:val="007222E0"/>
    <w:rsid w:val="00723BA3"/>
    <w:rsid w:val="00727126"/>
    <w:rsid w:val="00727A8F"/>
    <w:rsid w:val="0073672C"/>
    <w:rsid w:val="0074226E"/>
    <w:rsid w:val="00742558"/>
    <w:rsid w:val="00743E3D"/>
    <w:rsid w:val="00747854"/>
    <w:rsid w:val="0075443D"/>
    <w:rsid w:val="00762524"/>
    <w:rsid w:val="00762DDB"/>
    <w:rsid w:val="00771F83"/>
    <w:rsid w:val="007724CA"/>
    <w:rsid w:val="00772C77"/>
    <w:rsid w:val="00773CA9"/>
    <w:rsid w:val="007765B4"/>
    <w:rsid w:val="007839C7"/>
    <w:rsid w:val="00783DA3"/>
    <w:rsid w:val="00785AF7"/>
    <w:rsid w:val="00786B02"/>
    <w:rsid w:val="0078746D"/>
    <w:rsid w:val="00791600"/>
    <w:rsid w:val="007933EA"/>
    <w:rsid w:val="00793F44"/>
    <w:rsid w:val="007940D3"/>
    <w:rsid w:val="00795386"/>
    <w:rsid w:val="00795B41"/>
    <w:rsid w:val="00796FA3"/>
    <w:rsid w:val="007A2A04"/>
    <w:rsid w:val="007A3621"/>
    <w:rsid w:val="007A5827"/>
    <w:rsid w:val="007A6029"/>
    <w:rsid w:val="007B1117"/>
    <w:rsid w:val="007B311A"/>
    <w:rsid w:val="007C36EB"/>
    <w:rsid w:val="007C45F5"/>
    <w:rsid w:val="007C59D8"/>
    <w:rsid w:val="007C614A"/>
    <w:rsid w:val="007C6DD3"/>
    <w:rsid w:val="007D39DE"/>
    <w:rsid w:val="007D591E"/>
    <w:rsid w:val="007E0215"/>
    <w:rsid w:val="007E225F"/>
    <w:rsid w:val="007E6648"/>
    <w:rsid w:val="007F03D9"/>
    <w:rsid w:val="007F5AD4"/>
    <w:rsid w:val="007F62EA"/>
    <w:rsid w:val="007F6431"/>
    <w:rsid w:val="007F68DD"/>
    <w:rsid w:val="007F71C3"/>
    <w:rsid w:val="008019C4"/>
    <w:rsid w:val="00802DA5"/>
    <w:rsid w:val="00805540"/>
    <w:rsid w:val="00810AAC"/>
    <w:rsid w:val="008129BE"/>
    <w:rsid w:val="0081662C"/>
    <w:rsid w:val="008172EB"/>
    <w:rsid w:val="00821E50"/>
    <w:rsid w:val="0082321B"/>
    <w:rsid w:val="00826920"/>
    <w:rsid w:val="008302B4"/>
    <w:rsid w:val="00830971"/>
    <w:rsid w:val="00830E0C"/>
    <w:rsid w:val="008319BB"/>
    <w:rsid w:val="008362D3"/>
    <w:rsid w:val="00840566"/>
    <w:rsid w:val="00840D74"/>
    <w:rsid w:val="008441BD"/>
    <w:rsid w:val="00853086"/>
    <w:rsid w:val="00856EA2"/>
    <w:rsid w:val="00860778"/>
    <w:rsid w:val="00861913"/>
    <w:rsid w:val="008640BD"/>
    <w:rsid w:val="00870D5F"/>
    <w:rsid w:val="008733EC"/>
    <w:rsid w:val="00874ACA"/>
    <w:rsid w:val="00874E5D"/>
    <w:rsid w:val="00876889"/>
    <w:rsid w:val="00876C97"/>
    <w:rsid w:val="00884A8E"/>
    <w:rsid w:val="008904F6"/>
    <w:rsid w:val="00892850"/>
    <w:rsid w:val="0089285C"/>
    <w:rsid w:val="00892DD3"/>
    <w:rsid w:val="00893448"/>
    <w:rsid w:val="008A051E"/>
    <w:rsid w:val="008A090B"/>
    <w:rsid w:val="008A23DA"/>
    <w:rsid w:val="008A5F0C"/>
    <w:rsid w:val="008B04E0"/>
    <w:rsid w:val="008B375F"/>
    <w:rsid w:val="008B4F8A"/>
    <w:rsid w:val="008B550E"/>
    <w:rsid w:val="008B631B"/>
    <w:rsid w:val="008B6D29"/>
    <w:rsid w:val="008B73FF"/>
    <w:rsid w:val="008C0AEE"/>
    <w:rsid w:val="008C1AD7"/>
    <w:rsid w:val="008C62E7"/>
    <w:rsid w:val="008D0E57"/>
    <w:rsid w:val="008D26AF"/>
    <w:rsid w:val="008D71EE"/>
    <w:rsid w:val="008E16A1"/>
    <w:rsid w:val="008E2A4E"/>
    <w:rsid w:val="008E3177"/>
    <w:rsid w:val="008E5930"/>
    <w:rsid w:val="008E7C0C"/>
    <w:rsid w:val="008E7C19"/>
    <w:rsid w:val="008F0A11"/>
    <w:rsid w:val="008F17B1"/>
    <w:rsid w:val="009038C7"/>
    <w:rsid w:val="009064CE"/>
    <w:rsid w:val="00906CF1"/>
    <w:rsid w:val="00907D01"/>
    <w:rsid w:val="00911BEB"/>
    <w:rsid w:val="009131CD"/>
    <w:rsid w:val="009139BE"/>
    <w:rsid w:val="00916377"/>
    <w:rsid w:val="00917B8C"/>
    <w:rsid w:val="009210F4"/>
    <w:rsid w:val="00922239"/>
    <w:rsid w:val="009265DD"/>
    <w:rsid w:val="00926722"/>
    <w:rsid w:val="009334BA"/>
    <w:rsid w:val="00940470"/>
    <w:rsid w:val="00942AC4"/>
    <w:rsid w:val="00944920"/>
    <w:rsid w:val="0094499E"/>
    <w:rsid w:val="00944E53"/>
    <w:rsid w:val="00946460"/>
    <w:rsid w:val="00952CAA"/>
    <w:rsid w:val="00953BC3"/>
    <w:rsid w:val="009541DC"/>
    <w:rsid w:val="009560FB"/>
    <w:rsid w:val="009563E0"/>
    <w:rsid w:val="009565E1"/>
    <w:rsid w:val="00957CCD"/>
    <w:rsid w:val="009602C5"/>
    <w:rsid w:val="009618A0"/>
    <w:rsid w:val="00965F0E"/>
    <w:rsid w:val="009664B9"/>
    <w:rsid w:val="009675A8"/>
    <w:rsid w:val="00967C17"/>
    <w:rsid w:val="00972D0F"/>
    <w:rsid w:val="00973C3A"/>
    <w:rsid w:val="00974150"/>
    <w:rsid w:val="0097490B"/>
    <w:rsid w:val="00986E0E"/>
    <w:rsid w:val="00987DA4"/>
    <w:rsid w:val="009A60FA"/>
    <w:rsid w:val="009A6D02"/>
    <w:rsid w:val="009B22BB"/>
    <w:rsid w:val="009B56C1"/>
    <w:rsid w:val="009C3C88"/>
    <w:rsid w:val="009C5728"/>
    <w:rsid w:val="009D1407"/>
    <w:rsid w:val="009D3F32"/>
    <w:rsid w:val="009D432C"/>
    <w:rsid w:val="009D43F4"/>
    <w:rsid w:val="009D5DB6"/>
    <w:rsid w:val="009D5F5A"/>
    <w:rsid w:val="009D7A48"/>
    <w:rsid w:val="009D7C07"/>
    <w:rsid w:val="009E16F9"/>
    <w:rsid w:val="009E5818"/>
    <w:rsid w:val="009F2199"/>
    <w:rsid w:val="00A003CC"/>
    <w:rsid w:val="00A01A9C"/>
    <w:rsid w:val="00A01C09"/>
    <w:rsid w:val="00A02ABF"/>
    <w:rsid w:val="00A031EE"/>
    <w:rsid w:val="00A0322B"/>
    <w:rsid w:val="00A03A37"/>
    <w:rsid w:val="00A052D1"/>
    <w:rsid w:val="00A169BF"/>
    <w:rsid w:val="00A31F0C"/>
    <w:rsid w:val="00A435DE"/>
    <w:rsid w:val="00A43751"/>
    <w:rsid w:val="00A43BC6"/>
    <w:rsid w:val="00A43C54"/>
    <w:rsid w:val="00A5174F"/>
    <w:rsid w:val="00A51EF2"/>
    <w:rsid w:val="00A52024"/>
    <w:rsid w:val="00A5251F"/>
    <w:rsid w:val="00A55DC7"/>
    <w:rsid w:val="00A5609E"/>
    <w:rsid w:val="00A6148C"/>
    <w:rsid w:val="00A6197C"/>
    <w:rsid w:val="00A633C7"/>
    <w:rsid w:val="00A63C79"/>
    <w:rsid w:val="00A65B47"/>
    <w:rsid w:val="00A663E6"/>
    <w:rsid w:val="00A666DC"/>
    <w:rsid w:val="00A666E4"/>
    <w:rsid w:val="00A716AF"/>
    <w:rsid w:val="00A724AB"/>
    <w:rsid w:val="00A729F3"/>
    <w:rsid w:val="00A7444F"/>
    <w:rsid w:val="00A75650"/>
    <w:rsid w:val="00A769AD"/>
    <w:rsid w:val="00A8045E"/>
    <w:rsid w:val="00A8725D"/>
    <w:rsid w:val="00A91FD5"/>
    <w:rsid w:val="00A93341"/>
    <w:rsid w:val="00A9377D"/>
    <w:rsid w:val="00A957D7"/>
    <w:rsid w:val="00A97724"/>
    <w:rsid w:val="00AA08F7"/>
    <w:rsid w:val="00AA0C12"/>
    <w:rsid w:val="00AA3837"/>
    <w:rsid w:val="00AB0E1F"/>
    <w:rsid w:val="00AB13A1"/>
    <w:rsid w:val="00AB361B"/>
    <w:rsid w:val="00AB5CEF"/>
    <w:rsid w:val="00AB6251"/>
    <w:rsid w:val="00AC2BFF"/>
    <w:rsid w:val="00AC2EDF"/>
    <w:rsid w:val="00AC4807"/>
    <w:rsid w:val="00AC6152"/>
    <w:rsid w:val="00AC6A22"/>
    <w:rsid w:val="00AC762E"/>
    <w:rsid w:val="00AD2015"/>
    <w:rsid w:val="00AD2941"/>
    <w:rsid w:val="00AD29BF"/>
    <w:rsid w:val="00AD2D57"/>
    <w:rsid w:val="00AE0D76"/>
    <w:rsid w:val="00AE128A"/>
    <w:rsid w:val="00AE21AB"/>
    <w:rsid w:val="00AE4B04"/>
    <w:rsid w:val="00AF1864"/>
    <w:rsid w:val="00AF21A9"/>
    <w:rsid w:val="00AF3D5D"/>
    <w:rsid w:val="00AF4BE5"/>
    <w:rsid w:val="00AF7DF8"/>
    <w:rsid w:val="00B02777"/>
    <w:rsid w:val="00B039F5"/>
    <w:rsid w:val="00B06274"/>
    <w:rsid w:val="00B11E12"/>
    <w:rsid w:val="00B136AF"/>
    <w:rsid w:val="00B15F75"/>
    <w:rsid w:val="00B16A40"/>
    <w:rsid w:val="00B279BC"/>
    <w:rsid w:val="00B31B6D"/>
    <w:rsid w:val="00B31F54"/>
    <w:rsid w:val="00B36A97"/>
    <w:rsid w:val="00B40F66"/>
    <w:rsid w:val="00B41313"/>
    <w:rsid w:val="00B43992"/>
    <w:rsid w:val="00B4498B"/>
    <w:rsid w:val="00B44E44"/>
    <w:rsid w:val="00B50066"/>
    <w:rsid w:val="00B51AD9"/>
    <w:rsid w:val="00B55EC4"/>
    <w:rsid w:val="00B55F0F"/>
    <w:rsid w:val="00B674CC"/>
    <w:rsid w:val="00B6753D"/>
    <w:rsid w:val="00B7028D"/>
    <w:rsid w:val="00B859DA"/>
    <w:rsid w:val="00B903FD"/>
    <w:rsid w:val="00B90806"/>
    <w:rsid w:val="00B97650"/>
    <w:rsid w:val="00B97EBE"/>
    <w:rsid w:val="00BA2870"/>
    <w:rsid w:val="00BA64BE"/>
    <w:rsid w:val="00BA6FA2"/>
    <w:rsid w:val="00BA748B"/>
    <w:rsid w:val="00BB0201"/>
    <w:rsid w:val="00BB123C"/>
    <w:rsid w:val="00BB1BC5"/>
    <w:rsid w:val="00BB3FD3"/>
    <w:rsid w:val="00BB4D9B"/>
    <w:rsid w:val="00BB5A06"/>
    <w:rsid w:val="00BB732B"/>
    <w:rsid w:val="00BB7802"/>
    <w:rsid w:val="00BC121A"/>
    <w:rsid w:val="00BC4E30"/>
    <w:rsid w:val="00BC5271"/>
    <w:rsid w:val="00BC5757"/>
    <w:rsid w:val="00BC6FDB"/>
    <w:rsid w:val="00BD18FA"/>
    <w:rsid w:val="00BD48AC"/>
    <w:rsid w:val="00BE4218"/>
    <w:rsid w:val="00BE449A"/>
    <w:rsid w:val="00BE6EEC"/>
    <w:rsid w:val="00BE7857"/>
    <w:rsid w:val="00BF0D01"/>
    <w:rsid w:val="00BF204B"/>
    <w:rsid w:val="00BF314F"/>
    <w:rsid w:val="00BF39A9"/>
    <w:rsid w:val="00BF4255"/>
    <w:rsid w:val="00BF6F3D"/>
    <w:rsid w:val="00BF7A8F"/>
    <w:rsid w:val="00C007D7"/>
    <w:rsid w:val="00C017E9"/>
    <w:rsid w:val="00C01DD3"/>
    <w:rsid w:val="00C036DE"/>
    <w:rsid w:val="00C03C7A"/>
    <w:rsid w:val="00C041D6"/>
    <w:rsid w:val="00C04E8C"/>
    <w:rsid w:val="00C112F5"/>
    <w:rsid w:val="00C120AE"/>
    <w:rsid w:val="00C159A0"/>
    <w:rsid w:val="00C15A69"/>
    <w:rsid w:val="00C166D4"/>
    <w:rsid w:val="00C21B5F"/>
    <w:rsid w:val="00C21C00"/>
    <w:rsid w:val="00C247ED"/>
    <w:rsid w:val="00C25F8C"/>
    <w:rsid w:val="00C30F69"/>
    <w:rsid w:val="00C3129C"/>
    <w:rsid w:val="00C317AE"/>
    <w:rsid w:val="00C32913"/>
    <w:rsid w:val="00C343E4"/>
    <w:rsid w:val="00C36A59"/>
    <w:rsid w:val="00C40993"/>
    <w:rsid w:val="00C40DF1"/>
    <w:rsid w:val="00C43073"/>
    <w:rsid w:val="00C44187"/>
    <w:rsid w:val="00C457F8"/>
    <w:rsid w:val="00C5230D"/>
    <w:rsid w:val="00C5278F"/>
    <w:rsid w:val="00C54BB0"/>
    <w:rsid w:val="00C63190"/>
    <w:rsid w:val="00C73047"/>
    <w:rsid w:val="00C75F4A"/>
    <w:rsid w:val="00C767F6"/>
    <w:rsid w:val="00C7721C"/>
    <w:rsid w:val="00C816F0"/>
    <w:rsid w:val="00C82459"/>
    <w:rsid w:val="00C82DA5"/>
    <w:rsid w:val="00C835D3"/>
    <w:rsid w:val="00C8569E"/>
    <w:rsid w:val="00C86468"/>
    <w:rsid w:val="00C945D4"/>
    <w:rsid w:val="00CA11D6"/>
    <w:rsid w:val="00CA2375"/>
    <w:rsid w:val="00CA76B4"/>
    <w:rsid w:val="00CB34BB"/>
    <w:rsid w:val="00CC1154"/>
    <w:rsid w:val="00CC6595"/>
    <w:rsid w:val="00CD31DC"/>
    <w:rsid w:val="00CD4600"/>
    <w:rsid w:val="00CD4601"/>
    <w:rsid w:val="00CD513D"/>
    <w:rsid w:val="00CE5167"/>
    <w:rsid w:val="00CE6668"/>
    <w:rsid w:val="00CF4B12"/>
    <w:rsid w:val="00CF4B83"/>
    <w:rsid w:val="00D01DE9"/>
    <w:rsid w:val="00D03E75"/>
    <w:rsid w:val="00D04254"/>
    <w:rsid w:val="00D1067E"/>
    <w:rsid w:val="00D20D6F"/>
    <w:rsid w:val="00D230CF"/>
    <w:rsid w:val="00D2724C"/>
    <w:rsid w:val="00D33CEC"/>
    <w:rsid w:val="00D34995"/>
    <w:rsid w:val="00D3609A"/>
    <w:rsid w:val="00D378B5"/>
    <w:rsid w:val="00D43AE5"/>
    <w:rsid w:val="00D43FCD"/>
    <w:rsid w:val="00D44315"/>
    <w:rsid w:val="00D54CD4"/>
    <w:rsid w:val="00D56201"/>
    <w:rsid w:val="00D56F84"/>
    <w:rsid w:val="00D64D87"/>
    <w:rsid w:val="00D6511D"/>
    <w:rsid w:val="00D717A8"/>
    <w:rsid w:val="00D723AB"/>
    <w:rsid w:val="00D76C40"/>
    <w:rsid w:val="00D76DBC"/>
    <w:rsid w:val="00D770E1"/>
    <w:rsid w:val="00D8225D"/>
    <w:rsid w:val="00D90C7B"/>
    <w:rsid w:val="00D90D54"/>
    <w:rsid w:val="00D928E3"/>
    <w:rsid w:val="00D94587"/>
    <w:rsid w:val="00D94E98"/>
    <w:rsid w:val="00D96F2A"/>
    <w:rsid w:val="00D97671"/>
    <w:rsid w:val="00D97D0C"/>
    <w:rsid w:val="00DA4D38"/>
    <w:rsid w:val="00DA5DBB"/>
    <w:rsid w:val="00DA5E9E"/>
    <w:rsid w:val="00DA7DA9"/>
    <w:rsid w:val="00DB0935"/>
    <w:rsid w:val="00DB4758"/>
    <w:rsid w:val="00DB51A7"/>
    <w:rsid w:val="00DB58DE"/>
    <w:rsid w:val="00DC023F"/>
    <w:rsid w:val="00DC1387"/>
    <w:rsid w:val="00DC6060"/>
    <w:rsid w:val="00DD2336"/>
    <w:rsid w:val="00DD36BF"/>
    <w:rsid w:val="00DD3728"/>
    <w:rsid w:val="00DD3A4B"/>
    <w:rsid w:val="00DD460B"/>
    <w:rsid w:val="00DD5717"/>
    <w:rsid w:val="00DD58F6"/>
    <w:rsid w:val="00DD6158"/>
    <w:rsid w:val="00DD67CA"/>
    <w:rsid w:val="00DD6CAC"/>
    <w:rsid w:val="00DD7123"/>
    <w:rsid w:val="00DD7B7D"/>
    <w:rsid w:val="00DE1089"/>
    <w:rsid w:val="00DF111C"/>
    <w:rsid w:val="00DF2F8B"/>
    <w:rsid w:val="00DF3F2C"/>
    <w:rsid w:val="00DF5390"/>
    <w:rsid w:val="00DF542C"/>
    <w:rsid w:val="00DF71F7"/>
    <w:rsid w:val="00E01D8C"/>
    <w:rsid w:val="00E0524D"/>
    <w:rsid w:val="00E057E0"/>
    <w:rsid w:val="00E07C1D"/>
    <w:rsid w:val="00E10322"/>
    <w:rsid w:val="00E10BB2"/>
    <w:rsid w:val="00E15253"/>
    <w:rsid w:val="00E1731B"/>
    <w:rsid w:val="00E17E6C"/>
    <w:rsid w:val="00E2129F"/>
    <w:rsid w:val="00E22301"/>
    <w:rsid w:val="00E23817"/>
    <w:rsid w:val="00E25829"/>
    <w:rsid w:val="00E25B83"/>
    <w:rsid w:val="00E25CCB"/>
    <w:rsid w:val="00E25DBF"/>
    <w:rsid w:val="00E2608B"/>
    <w:rsid w:val="00E27F16"/>
    <w:rsid w:val="00E30E1F"/>
    <w:rsid w:val="00E3162A"/>
    <w:rsid w:val="00E3246B"/>
    <w:rsid w:val="00E3250B"/>
    <w:rsid w:val="00E35440"/>
    <w:rsid w:val="00E36597"/>
    <w:rsid w:val="00E376D6"/>
    <w:rsid w:val="00E378C7"/>
    <w:rsid w:val="00E37ECB"/>
    <w:rsid w:val="00E457E4"/>
    <w:rsid w:val="00E46260"/>
    <w:rsid w:val="00E50507"/>
    <w:rsid w:val="00E52F3E"/>
    <w:rsid w:val="00E55A21"/>
    <w:rsid w:val="00E62000"/>
    <w:rsid w:val="00E64E65"/>
    <w:rsid w:val="00E65EBC"/>
    <w:rsid w:val="00E719F0"/>
    <w:rsid w:val="00E71F76"/>
    <w:rsid w:val="00E72121"/>
    <w:rsid w:val="00E740C9"/>
    <w:rsid w:val="00E743E6"/>
    <w:rsid w:val="00E75244"/>
    <w:rsid w:val="00E77A55"/>
    <w:rsid w:val="00E77AB9"/>
    <w:rsid w:val="00E81750"/>
    <w:rsid w:val="00E8177E"/>
    <w:rsid w:val="00E84FA1"/>
    <w:rsid w:val="00E85770"/>
    <w:rsid w:val="00E8588C"/>
    <w:rsid w:val="00E873CC"/>
    <w:rsid w:val="00E91612"/>
    <w:rsid w:val="00E92257"/>
    <w:rsid w:val="00E93E9E"/>
    <w:rsid w:val="00E94D15"/>
    <w:rsid w:val="00E96F02"/>
    <w:rsid w:val="00E9789B"/>
    <w:rsid w:val="00E979DE"/>
    <w:rsid w:val="00EA01CC"/>
    <w:rsid w:val="00EA6A8D"/>
    <w:rsid w:val="00EA6CA3"/>
    <w:rsid w:val="00EA7ED6"/>
    <w:rsid w:val="00EB174E"/>
    <w:rsid w:val="00EB5AEC"/>
    <w:rsid w:val="00EC14D6"/>
    <w:rsid w:val="00EC46FD"/>
    <w:rsid w:val="00EC6346"/>
    <w:rsid w:val="00ED112D"/>
    <w:rsid w:val="00ED47D1"/>
    <w:rsid w:val="00ED5705"/>
    <w:rsid w:val="00ED5DB5"/>
    <w:rsid w:val="00ED671E"/>
    <w:rsid w:val="00EE0ACF"/>
    <w:rsid w:val="00EE1113"/>
    <w:rsid w:val="00EE4EE1"/>
    <w:rsid w:val="00EE6001"/>
    <w:rsid w:val="00EF52B0"/>
    <w:rsid w:val="00EF5AF2"/>
    <w:rsid w:val="00EF79FD"/>
    <w:rsid w:val="00F00C53"/>
    <w:rsid w:val="00F02B01"/>
    <w:rsid w:val="00F043BD"/>
    <w:rsid w:val="00F0704F"/>
    <w:rsid w:val="00F11E41"/>
    <w:rsid w:val="00F16538"/>
    <w:rsid w:val="00F17CD2"/>
    <w:rsid w:val="00F21459"/>
    <w:rsid w:val="00F22B35"/>
    <w:rsid w:val="00F23DE6"/>
    <w:rsid w:val="00F3449C"/>
    <w:rsid w:val="00F3471C"/>
    <w:rsid w:val="00F41761"/>
    <w:rsid w:val="00F42363"/>
    <w:rsid w:val="00F43355"/>
    <w:rsid w:val="00F43B27"/>
    <w:rsid w:val="00F466E2"/>
    <w:rsid w:val="00F47289"/>
    <w:rsid w:val="00F47662"/>
    <w:rsid w:val="00F52C12"/>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87D16"/>
    <w:rsid w:val="00F90D5E"/>
    <w:rsid w:val="00F91042"/>
    <w:rsid w:val="00F93BC8"/>
    <w:rsid w:val="00F96659"/>
    <w:rsid w:val="00FA0260"/>
    <w:rsid w:val="00FA0C5B"/>
    <w:rsid w:val="00FA3BB2"/>
    <w:rsid w:val="00FB29A1"/>
    <w:rsid w:val="00FB2A9D"/>
    <w:rsid w:val="00FB4A7C"/>
    <w:rsid w:val="00FB4B6E"/>
    <w:rsid w:val="00FB64B1"/>
    <w:rsid w:val="00FC0661"/>
    <w:rsid w:val="00FC149D"/>
    <w:rsid w:val="00FC20E4"/>
    <w:rsid w:val="00FC3673"/>
    <w:rsid w:val="00FC436E"/>
    <w:rsid w:val="00FC7A0F"/>
    <w:rsid w:val="00FD4CB0"/>
    <w:rsid w:val="00FE2D54"/>
    <w:rsid w:val="00FE3811"/>
    <w:rsid w:val="00FE464F"/>
    <w:rsid w:val="00FF0682"/>
    <w:rsid w:val="00FF213E"/>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0073E6AE-B4C5-4CC0-BDCC-38763758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Corporate Services and People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Head of People (Support Services and Projects)</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E272AFEC-4B9B-4630-B489-DBCF74EDB17F}">
      <dgm:prSet phldrT="[Text]"/>
      <dgm:spPr>
        <a:ln>
          <a:noFill/>
        </a:ln>
      </dgm:spPr>
      <dgm:t>
        <a:bodyPr/>
        <a:lstStyle/>
        <a:p>
          <a:r>
            <a:rPr lang="en-GB"/>
            <a:t>People Specialist</a:t>
          </a:r>
        </a:p>
      </dgm:t>
    </dgm:pt>
    <dgm:pt modelId="{29044712-975A-4336-8912-C4E6D310A30D}" type="parTrans" cxnId="{D27D36DB-D6F8-4EC7-AA14-A2EE7B832E8C}">
      <dgm:prSet/>
      <dgm:spPr/>
      <dgm:t>
        <a:bodyPr/>
        <a:lstStyle/>
        <a:p>
          <a:endParaRPr lang="en-GB"/>
        </a:p>
      </dgm:t>
    </dgm:pt>
    <dgm:pt modelId="{F787614C-7AD2-4E3E-B0A3-15E79711B703}" type="sibTrans" cxnId="{D27D36DB-D6F8-4EC7-AA14-A2EE7B832E8C}">
      <dgm:prSet/>
      <dgm:spPr/>
      <dgm:t>
        <a:bodyPr/>
        <a:lstStyle/>
        <a:p>
          <a:endParaRPr lang="en-GB"/>
        </a:p>
      </dgm:t>
    </dgm:pt>
    <dgm:pt modelId="{4F6430BA-1948-4A68-B59E-DA51A5DFA653}">
      <dgm:prSet phldrT="[Text]"/>
      <dgm:spPr>
        <a:ln>
          <a:noFill/>
        </a:ln>
      </dgm:spPr>
      <dgm:t>
        <a:bodyPr/>
        <a:lstStyle/>
        <a:p>
          <a:r>
            <a:rPr lang="en-GB"/>
            <a:t>People Business Partner (Arc)</a:t>
          </a:r>
        </a:p>
      </dgm:t>
    </dgm:pt>
    <dgm:pt modelId="{C81EB53B-8709-4079-9182-97497B6DFF38}" type="parTrans" cxnId="{31EB472A-FE0E-4B10-BA0A-0B0C7610B655}">
      <dgm:prSet/>
      <dgm:spPr/>
      <dgm:t>
        <a:bodyPr/>
        <a:lstStyle/>
        <a:p>
          <a:endParaRPr lang="en-GB"/>
        </a:p>
      </dgm:t>
    </dgm:pt>
    <dgm:pt modelId="{6592A5B5-5AF5-435A-AD08-A66CD73710F9}" type="sibTrans" cxnId="{31EB472A-FE0E-4B10-BA0A-0B0C7610B655}">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D44A71A8-D407-4B76-A62F-5BE06CA12A90}" type="pres">
      <dgm:prSet presAssocID="{29044712-975A-4336-8912-C4E6D310A30D}" presName="Name35" presStyleLbl="parChTrans1D3" presStyleIdx="0" presStyleCnt="2"/>
      <dgm:spPr/>
    </dgm:pt>
    <dgm:pt modelId="{95258686-2203-4B9F-82B3-AF0159F46069}" type="pres">
      <dgm:prSet presAssocID="{E272AFEC-4B9B-4630-B489-DBCF74EDB17F}" presName="hierRoot2" presStyleCnt="0">
        <dgm:presLayoutVars>
          <dgm:hierBranch val="init"/>
        </dgm:presLayoutVars>
      </dgm:prSet>
      <dgm:spPr/>
    </dgm:pt>
    <dgm:pt modelId="{AB64AA08-ABBA-4BEB-9073-17B2B52A6A00}" type="pres">
      <dgm:prSet presAssocID="{E272AFEC-4B9B-4630-B489-DBCF74EDB17F}" presName="rootComposite" presStyleCnt="0"/>
      <dgm:spPr/>
    </dgm:pt>
    <dgm:pt modelId="{69C26FA2-9DEF-4423-AED0-287D3BB55A4F}" type="pres">
      <dgm:prSet presAssocID="{E272AFEC-4B9B-4630-B489-DBCF74EDB17F}" presName="rootText" presStyleLbl="node3" presStyleIdx="0" presStyleCnt="2">
        <dgm:presLayoutVars>
          <dgm:chPref val="3"/>
        </dgm:presLayoutVars>
      </dgm:prSet>
      <dgm:spPr/>
    </dgm:pt>
    <dgm:pt modelId="{AD730FD3-158B-4C44-BD4A-87BE9BA97621}" type="pres">
      <dgm:prSet presAssocID="{E272AFEC-4B9B-4630-B489-DBCF74EDB17F}" presName="rootConnector" presStyleLbl="node3" presStyleIdx="0" presStyleCnt="2"/>
      <dgm:spPr/>
    </dgm:pt>
    <dgm:pt modelId="{8CC0E645-5AD7-41BD-B04D-67D9D1A5963B}" type="pres">
      <dgm:prSet presAssocID="{E272AFEC-4B9B-4630-B489-DBCF74EDB17F}" presName="hierChild4" presStyleCnt="0"/>
      <dgm:spPr/>
    </dgm:pt>
    <dgm:pt modelId="{7746639C-F8E2-476C-97E2-7508A7C57FDC}" type="pres">
      <dgm:prSet presAssocID="{E272AFEC-4B9B-4630-B489-DBCF74EDB17F}" presName="hierChild5" presStyleCnt="0"/>
      <dgm:spPr/>
    </dgm:pt>
    <dgm:pt modelId="{BE266868-59B4-4338-8CAD-473D43AEC3FC}" type="pres">
      <dgm:prSet presAssocID="{C81EB53B-8709-4079-9182-97497B6DFF38}" presName="Name35" presStyleLbl="parChTrans1D3" presStyleIdx="1" presStyleCnt="2"/>
      <dgm:spPr/>
    </dgm:pt>
    <dgm:pt modelId="{C31C564A-5AC0-46E0-9B8A-5C27B50BC3BF}" type="pres">
      <dgm:prSet presAssocID="{4F6430BA-1948-4A68-B59E-DA51A5DFA653}" presName="hierRoot2" presStyleCnt="0">
        <dgm:presLayoutVars>
          <dgm:hierBranch val="init"/>
        </dgm:presLayoutVars>
      </dgm:prSet>
      <dgm:spPr/>
    </dgm:pt>
    <dgm:pt modelId="{E611564F-9A90-4FE7-8032-3FEE17B3A23F}" type="pres">
      <dgm:prSet presAssocID="{4F6430BA-1948-4A68-B59E-DA51A5DFA653}" presName="rootComposite" presStyleCnt="0"/>
      <dgm:spPr/>
    </dgm:pt>
    <dgm:pt modelId="{F493FD0A-7F5C-4EF6-8911-D135BA6FCC73}" type="pres">
      <dgm:prSet presAssocID="{4F6430BA-1948-4A68-B59E-DA51A5DFA653}" presName="rootText" presStyleLbl="node3" presStyleIdx="1" presStyleCnt="2">
        <dgm:presLayoutVars>
          <dgm:chPref val="3"/>
        </dgm:presLayoutVars>
      </dgm:prSet>
      <dgm:spPr/>
    </dgm:pt>
    <dgm:pt modelId="{DDF6B005-B4AF-46D6-B776-B2E13EABD54C}" type="pres">
      <dgm:prSet presAssocID="{4F6430BA-1948-4A68-B59E-DA51A5DFA653}" presName="rootConnector" presStyleLbl="node3" presStyleIdx="1" presStyleCnt="2"/>
      <dgm:spPr/>
    </dgm:pt>
    <dgm:pt modelId="{9524999E-D755-4E88-A9BE-608351F4B427}" type="pres">
      <dgm:prSet presAssocID="{4F6430BA-1948-4A68-B59E-DA51A5DFA653}" presName="hierChild4" presStyleCnt="0"/>
      <dgm:spPr/>
    </dgm:pt>
    <dgm:pt modelId="{00E7E187-B538-4294-8C5F-B3C9DD8665E5}" type="pres">
      <dgm:prSet presAssocID="{4F6430BA-1948-4A68-B59E-DA51A5DFA653}"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BEAB6508-B0CB-42BF-A640-4A7DE8058520}" type="presOf" srcId="{4F6430BA-1948-4A68-B59E-DA51A5DFA653}" destId="{F493FD0A-7F5C-4EF6-8911-D135BA6FCC73}" srcOrd="0"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31EB472A-FE0E-4B10-BA0A-0B0C7610B655}" srcId="{DC8F9B7C-EBAD-47A5-AB83-B5749B25414D}" destId="{4F6430BA-1948-4A68-B59E-DA51A5DFA653}" srcOrd="1" destOrd="0" parTransId="{C81EB53B-8709-4079-9182-97497B6DFF38}" sibTransId="{6592A5B5-5AF5-435A-AD08-A66CD73710F9}"/>
    <dgm:cxn modelId="{2B05202E-F5CE-4528-A978-4419B5DE2A2A}" type="presOf" srcId="{E272AFEC-4B9B-4630-B489-DBCF74EDB17F}" destId="{AD730FD3-158B-4C44-BD4A-87BE9BA97621}" srcOrd="1" destOrd="0" presId="urn:microsoft.com/office/officeart/2005/8/layout/orgChart1"/>
    <dgm:cxn modelId="{7A731047-737F-4EE1-97B6-824389189B88}" type="presOf" srcId="{29044712-975A-4336-8912-C4E6D310A30D}" destId="{D44A71A8-D407-4B76-A62F-5BE06CA12A90}"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1BE76296-D21B-4003-9F22-FCEB73E6857E}" type="presOf" srcId="{4F6430BA-1948-4A68-B59E-DA51A5DFA653}" destId="{DDF6B005-B4AF-46D6-B776-B2E13EABD54C}" srcOrd="1" destOrd="0" presId="urn:microsoft.com/office/officeart/2005/8/layout/orgChart1"/>
    <dgm:cxn modelId="{B7FD62A9-4174-454B-88F5-835DAC4FDA0A}" type="presOf" srcId="{E272AFEC-4B9B-4630-B489-DBCF74EDB17F}" destId="{69C26FA2-9DEF-4423-AED0-287D3BB55A4F}" srcOrd="0"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55551BB1-B808-4487-A6AF-3D211422299B}" type="presOf" srcId="{C81EB53B-8709-4079-9182-97497B6DFF38}" destId="{BE266868-59B4-4338-8CAD-473D43AEC3FC}" srcOrd="0"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D27D36DB-D6F8-4EC7-AA14-A2EE7B832E8C}" srcId="{DC8F9B7C-EBAD-47A5-AB83-B5749B25414D}" destId="{E272AFEC-4B9B-4630-B489-DBCF74EDB17F}" srcOrd="0" destOrd="0" parTransId="{29044712-975A-4336-8912-C4E6D310A30D}" sibTransId="{F787614C-7AD2-4E3E-B0A3-15E79711B703}"/>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E91958F9-FB99-40F3-A2A0-0C6BA1AAAA71}" type="presParOf" srcId="{F28C101A-91F3-425B-9CD0-F96BF27AB79F}" destId="{D44A71A8-D407-4B76-A62F-5BE06CA12A90}" srcOrd="0" destOrd="0" presId="urn:microsoft.com/office/officeart/2005/8/layout/orgChart1"/>
    <dgm:cxn modelId="{B8469FA5-2E70-4E49-9D59-432BC84D9D74}" type="presParOf" srcId="{F28C101A-91F3-425B-9CD0-F96BF27AB79F}" destId="{95258686-2203-4B9F-82B3-AF0159F46069}" srcOrd="1" destOrd="0" presId="urn:microsoft.com/office/officeart/2005/8/layout/orgChart1"/>
    <dgm:cxn modelId="{F7F0EF06-F196-4A53-92BE-DCF4CCD05451}" type="presParOf" srcId="{95258686-2203-4B9F-82B3-AF0159F46069}" destId="{AB64AA08-ABBA-4BEB-9073-17B2B52A6A00}" srcOrd="0" destOrd="0" presId="urn:microsoft.com/office/officeart/2005/8/layout/orgChart1"/>
    <dgm:cxn modelId="{76947A0B-35C5-4F56-89AD-22179D16C36D}" type="presParOf" srcId="{AB64AA08-ABBA-4BEB-9073-17B2B52A6A00}" destId="{69C26FA2-9DEF-4423-AED0-287D3BB55A4F}" srcOrd="0" destOrd="0" presId="urn:microsoft.com/office/officeart/2005/8/layout/orgChart1"/>
    <dgm:cxn modelId="{8D369803-9E72-4CE8-B753-CED1981CF67D}" type="presParOf" srcId="{AB64AA08-ABBA-4BEB-9073-17B2B52A6A00}" destId="{AD730FD3-158B-4C44-BD4A-87BE9BA97621}" srcOrd="1" destOrd="0" presId="urn:microsoft.com/office/officeart/2005/8/layout/orgChart1"/>
    <dgm:cxn modelId="{D0CAD4D3-6745-439A-AFB3-6E778E360365}" type="presParOf" srcId="{95258686-2203-4B9F-82B3-AF0159F46069}" destId="{8CC0E645-5AD7-41BD-B04D-67D9D1A5963B}" srcOrd="1" destOrd="0" presId="urn:microsoft.com/office/officeart/2005/8/layout/orgChart1"/>
    <dgm:cxn modelId="{4635F35C-8B91-428C-AF7C-BA116FA017A1}" type="presParOf" srcId="{95258686-2203-4B9F-82B3-AF0159F46069}" destId="{7746639C-F8E2-476C-97E2-7508A7C57FDC}" srcOrd="2" destOrd="0" presId="urn:microsoft.com/office/officeart/2005/8/layout/orgChart1"/>
    <dgm:cxn modelId="{7FCB9094-588E-4A81-8BC2-F752047B6E9C}" type="presParOf" srcId="{F28C101A-91F3-425B-9CD0-F96BF27AB79F}" destId="{BE266868-59B4-4338-8CAD-473D43AEC3FC}" srcOrd="2" destOrd="0" presId="urn:microsoft.com/office/officeart/2005/8/layout/orgChart1"/>
    <dgm:cxn modelId="{EE017ED9-03FF-4A78-9DEE-D76A902A93BC}" type="presParOf" srcId="{F28C101A-91F3-425B-9CD0-F96BF27AB79F}" destId="{C31C564A-5AC0-46E0-9B8A-5C27B50BC3BF}" srcOrd="3" destOrd="0" presId="urn:microsoft.com/office/officeart/2005/8/layout/orgChart1"/>
    <dgm:cxn modelId="{BDDEE199-CA11-4C74-BF7B-B932624AA3FA}" type="presParOf" srcId="{C31C564A-5AC0-46E0-9B8A-5C27B50BC3BF}" destId="{E611564F-9A90-4FE7-8032-3FEE17B3A23F}" srcOrd="0" destOrd="0" presId="urn:microsoft.com/office/officeart/2005/8/layout/orgChart1"/>
    <dgm:cxn modelId="{CE86146F-1BE2-453F-888D-AE9807242BF2}" type="presParOf" srcId="{E611564F-9A90-4FE7-8032-3FEE17B3A23F}" destId="{F493FD0A-7F5C-4EF6-8911-D135BA6FCC73}" srcOrd="0" destOrd="0" presId="urn:microsoft.com/office/officeart/2005/8/layout/orgChart1"/>
    <dgm:cxn modelId="{07028977-5D58-4219-9CB3-1AEF4C8C4E56}" type="presParOf" srcId="{E611564F-9A90-4FE7-8032-3FEE17B3A23F}" destId="{DDF6B005-B4AF-46D6-B776-B2E13EABD54C}" srcOrd="1" destOrd="0" presId="urn:microsoft.com/office/officeart/2005/8/layout/orgChart1"/>
    <dgm:cxn modelId="{0938354E-B758-46C4-B2AA-2C57616E50B6}" type="presParOf" srcId="{C31C564A-5AC0-46E0-9B8A-5C27B50BC3BF}" destId="{9524999E-D755-4E88-A9BE-608351F4B427}" srcOrd="1" destOrd="0" presId="urn:microsoft.com/office/officeart/2005/8/layout/orgChart1"/>
    <dgm:cxn modelId="{ABC0BEFD-EFB0-46C5-8A66-FA8AC0D85DD8}" type="presParOf" srcId="{C31C564A-5AC0-46E0-9B8A-5C27B50BC3BF}" destId="{00E7E187-B538-4294-8C5F-B3C9DD8665E5}"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66868-59B4-4338-8CAD-473D43AEC3FC}">
      <dsp:nvSpPr>
        <dsp:cNvPr id="0" name=""/>
        <dsp:cNvSpPr/>
      </dsp:nvSpPr>
      <dsp:spPr>
        <a:xfrm>
          <a:off x="3286442" y="1224542"/>
          <a:ext cx="612241" cy="212513"/>
        </a:xfrm>
        <a:custGeom>
          <a:avLst/>
          <a:gdLst/>
          <a:ahLst/>
          <a:cxnLst/>
          <a:rect l="0" t="0" r="0" b="0"/>
          <a:pathLst>
            <a:path>
              <a:moveTo>
                <a:pt x="0" y="0"/>
              </a:moveTo>
              <a:lnTo>
                <a:pt x="0" y="106256"/>
              </a:lnTo>
              <a:lnTo>
                <a:pt x="612241" y="106256"/>
              </a:lnTo>
              <a:lnTo>
                <a:pt x="612241" y="2125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4A71A8-D407-4B76-A62F-5BE06CA12A90}">
      <dsp:nvSpPr>
        <dsp:cNvPr id="0" name=""/>
        <dsp:cNvSpPr/>
      </dsp:nvSpPr>
      <dsp:spPr>
        <a:xfrm>
          <a:off x="2674201" y="1224542"/>
          <a:ext cx="612241" cy="212513"/>
        </a:xfrm>
        <a:custGeom>
          <a:avLst/>
          <a:gdLst/>
          <a:ahLst/>
          <a:cxnLst/>
          <a:rect l="0" t="0" r="0" b="0"/>
          <a:pathLst>
            <a:path>
              <a:moveTo>
                <a:pt x="612241" y="0"/>
              </a:moveTo>
              <a:lnTo>
                <a:pt x="612241" y="106256"/>
              </a:lnTo>
              <a:lnTo>
                <a:pt x="0" y="106256"/>
              </a:lnTo>
              <a:lnTo>
                <a:pt x="0" y="2125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722" y="506044"/>
          <a:ext cx="91440" cy="212513"/>
        </a:xfrm>
        <a:custGeom>
          <a:avLst/>
          <a:gdLst/>
          <a:ahLst/>
          <a:cxnLst/>
          <a:rect l="0" t="0" r="0" b="0"/>
          <a:pathLst>
            <a:path>
              <a:moveTo>
                <a:pt x="45720" y="0"/>
              </a:moveTo>
              <a:lnTo>
                <a:pt x="45720" y="2125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780457" y="59"/>
          <a:ext cx="1011969" cy="5059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Chief Corporate Services and People Officer</a:t>
          </a:r>
        </a:p>
      </dsp:txBody>
      <dsp:txXfrm>
        <a:off x="2780457" y="59"/>
        <a:ext cx="1011969" cy="505984"/>
      </dsp:txXfrm>
    </dsp:sp>
    <dsp:sp modelId="{FDDD15D8-6C68-4ED2-9AD0-5E0E10E8D09A}">
      <dsp:nvSpPr>
        <dsp:cNvPr id="0" name=""/>
        <dsp:cNvSpPr/>
      </dsp:nvSpPr>
      <dsp:spPr>
        <a:xfrm>
          <a:off x="2780457" y="718557"/>
          <a:ext cx="1011969" cy="5059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People (Support Services and Projects)</a:t>
          </a:r>
        </a:p>
      </dsp:txBody>
      <dsp:txXfrm>
        <a:off x="2780457" y="718557"/>
        <a:ext cx="1011969" cy="505984"/>
      </dsp:txXfrm>
    </dsp:sp>
    <dsp:sp modelId="{69C26FA2-9DEF-4423-AED0-287D3BB55A4F}">
      <dsp:nvSpPr>
        <dsp:cNvPr id="0" name=""/>
        <dsp:cNvSpPr/>
      </dsp:nvSpPr>
      <dsp:spPr>
        <a:xfrm>
          <a:off x="2168216" y="1437055"/>
          <a:ext cx="1011969" cy="5059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People Specialist</a:t>
          </a:r>
        </a:p>
      </dsp:txBody>
      <dsp:txXfrm>
        <a:off x="2168216" y="1437055"/>
        <a:ext cx="1011969" cy="505984"/>
      </dsp:txXfrm>
    </dsp:sp>
    <dsp:sp modelId="{F493FD0A-7F5C-4EF6-8911-D135BA6FCC73}">
      <dsp:nvSpPr>
        <dsp:cNvPr id="0" name=""/>
        <dsp:cNvSpPr/>
      </dsp:nvSpPr>
      <dsp:spPr>
        <a:xfrm>
          <a:off x="3392699" y="1437055"/>
          <a:ext cx="1011969" cy="5059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People Business Partner (Arc)</a:t>
          </a:r>
        </a:p>
      </dsp:txBody>
      <dsp:txXfrm>
        <a:off x="3392699" y="1437055"/>
        <a:ext cx="1011969" cy="5059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b231d28694041ae873ce987e27a93aaf">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5078f2e9a2999cd99bd224e5fb3fa78a"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4.xml><?xml version="1.0" encoding="utf-8"?>
<ds:datastoreItem xmlns:ds="http://schemas.openxmlformats.org/officeDocument/2006/customXml" ds:itemID="{7C2FC579-81ED-490B-A6C0-3952CFB52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6345</TotalTime>
  <Pages>5</Pages>
  <Words>2201</Words>
  <Characters>12482</Characters>
  <Application>Microsoft Office Word</Application>
  <DocSecurity>0</DocSecurity>
  <Lines>297</Lines>
  <Paragraphs>240</Paragraphs>
  <ScaleCrop>false</ScaleCrop>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Mackay</cp:lastModifiedBy>
  <cp:revision>135</cp:revision>
  <dcterms:created xsi:type="dcterms:W3CDTF">2025-12-03T12:01:00Z</dcterms:created>
  <dcterms:modified xsi:type="dcterms:W3CDTF">2025-12-08T17:32:00Z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