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AFA28F" w14:textId="0C057664" w:rsidR="00771F83" w:rsidRDefault="00E10BB2">
      <w:r>
        <w:rPr>
          <w:rFonts w:ascii="Calibri" w:hAnsi="Calibri" w:cs="Calibri"/>
          <w:b/>
          <w:bCs/>
          <w:noProof/>
          <w:color w:val="FFFFFF" w:themeColor="background1"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55E31AA7" wp14:editId="1495D2C0">
                <wp:simplePos x="0" y="0"/>
                <wp:positionH relativeFrom="page">
                  <wp:posOffset>-76200</wp:posOffset>
                </wp:positionH>
                <wp:positionV relativeFrom="paragraph">
                  <wp:posOffset>-184150</wp:posOffset>
                </wp:positionV>
                <wp:extent cx="8165804" cy="1244009"/>
                <wp:effectExtent l="0" t="0" r="26035" b="1333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65804" cy="1244009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6350">
                          <a:solidFill>
                            <a:schemeClr val="accent1"/>
                          </a:solidFill>
                        </a:ln>
                      </wps:spPr>
                      <wps:txbx>
                        <w:txbxContent>
                          <w:p w14:paraId="099B4ADB" w14:textId="77777777" w:rsidR="007E0215" w:rsidRDefault="007E0215" w:rsidP="007E0215">
                            <w:pPr>
                              <w:rPr>
                                <w:color w:val="FFFFFF" w:themeColor="background1"/>
                              </w:rPr>
                            </w:pPr>
                          </w:p>
                          <w:p w14:paraId="25936C48" w14:textId="77777777" w:rsidR="007E0215" w:rsidRDefault="007E0215" w:rsidP="007E0215">
                            <w:pPr>
                              <w:rPr>
                                <w:color w:val="FFFFFF" w:themeColor="background1"/>
                              </w:rPr>
                            </w:pPr>
                          </w:p>
                          <w:p w14:paraId="23ADCCE4" w14:textId="77777777" w:rsidR="007E0215" w:rsidRDefault="007E0215" w:rsidP="007E0215">
                            <w:pPr>
                              <w:rPr>
                                <w:color w:val="FFFFFF" w:themeColor="background1"/>
                              </w:rPr>
                            </w:pPr>
                          </w:p>
                          <w:p w14:paraId="5D9A0C49" w14:textId="77777777" w:rsidR="007E0215" w:rsidRDefault="007E0215" w:rsidP="007E0215">
                            <w:pPr>
                              <w:rPr>
                                <w:color w:val="FFFFFF" w:themeColor="background1"/>
                              </w:rPr>
                            </w:pPr>
                          </w:p>
                          <w:p w14:paraId="79D634F7" w14:textId="77777777" w:rsidR="007E0215" w:rsidRDefault="007E0215" w:rsidP="007E0215">
                            <w:pPr>
                              <w:rPr>
                                <w:color w:val="FFFFFF" w:themeColor="background1"/>
                              </w:rPr>
                            </w:pPr>
                          </w:p>
                          <w:p w14:paraId="29BAEFE0" w14:textId="7F77CE5A" w:rsidR="007E0215" w:rsidRPr="004B05E7" w:rsidRDefault="007E0215" w:rsidP="007E0215">
                            <w:pPr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  <w:r>
                              <w:rPr>
                                <w:color w:val="FFFFFF" w:themeColor="background1"/>
                              </w:rPr>
                              <w:t xml:space="preserve">  </w:t>
                            </w:r>
                            <w:r>
                              <w:rPr>
                                <w:color w:val="FFFFFF" w:themeColor="background1"/>
                              </w:rPr>
                              <w:tab/>
                            </w:r>
                            <w:r>
                              <w:rPr>
                                <w:color w:val="FFFFFF" w:themeColor="background1"/>
                              </w:rPr>
                              <w:tab/>
                            </w:r>
                            <w:r>
                              <w:rPr>
                                <w:color w:val="FFFFFF" w:themeColor="background1"/>
                              </w:rPr>
                              <w:tab/>
                            </w:r>
                            <w:r>
                              <w:rPr>
                                <w:color w:val="FFFFFF" w:themeColor="background1"/>
                              </w:rPr>
                              <w:tab/>
                            </w:r>
                            <w:r>
                              <w:rPr>
                                <w:color w:val="FFFFFF" w:themeColor="background1"/>
                              </w:rPr>
                              <w:tab/>
                            </w:r>
                            <w:r>
                              <w:rPr>
                                <w:color w:val="FFFFFF" w:themeColor="background1"/>
                              </w:rPr>
                              <w:tab/>
                            </w:r>
                            <w:r>
                              <w:rPr>
                                <w:color w:val="FFFFFF" w:themeColor="background1"/>
                              </w:rPr>
                              <w:tab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5E31AA7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-6pt;margin-top:-14.5pt;width:643pt;height:97.95pt;z-index:251658241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" fillcolor="#ed6898 [3204]" strokecolor="#ed6898 [3204]" strokeweight=".5pt">
                <v:textbox>
                  <w:txbxContent>
                    <w:p w14:paraId="099B4ADB" w14:textId="77777777" w:rsidR="007E0215" w:rsidRDefault="007E0215" w:rsidP="007E0215">
                      <w:pPr>
                        <w:rPr>
                          <w:color w:val="FFFFFF" w:themeColor="background1"/>
                        </w:rPr>
                      </w:pPr>
                    </w:p>
                    <w:p w14:paraId="25936C48" w14:textId="77777777" w:rsidR="007E0215" w:rsidRDefault="007E0215" w:rsidP="007E0215">
                      <w:pPr>
                        <w:rPr>
                          <w:color w:val="FFFFFF" w:themeColor="background1"/>
                        </w:rPr>
                      </w:pPr>
                    </w:p>
                    <w:p w14:paraId="23ADCCE4" w14:textId="77777777" w:rsidR="007E0215" w:rsidRDefault="007E0215" w:rsidP="007E0215">
                      <w:pPr>
                        <w:rPr>
                          <w:color w:val="FFFFFF" w:themeColor="background1"/>
                        </w:rPr>
                      </w:pPr>
                    </w:p>
                    <w:p w14:paraId="5D9A0C49" w14:textId="77777777" w:rsidR="007E0215" w:rsidRDefault="007E0215" w:rsidP="007E0215">
                      <w:pPr>
                        <w:rPr>
                          <w:color w:val="FFFFFF" w:themeColor="background1"/>
                        </w:rPr>
                      </w:pPr>
                    </w:p>
                    <w:p w14:paraId="79D634F7" w14:textId="77777777" w:rsidR="007E0215" w:rsidRDefault="007E0215" w:rsidP="007E0215">
                      <w:pPr>
                        <w:rPr>
                          <w:color w:val="FFFFFF" w:themeColor="background1"/>
                        </w:rPr>
                      </w:pPr>
                    </w:p>
                    <w:p w14:paraId="29BAEFE0" w14:textId="7F77CE5A" w:rsidR="007E0215" w:rsidRPr="004B05E7" w:rsidRDefault="007E0215" w:rsidP="007E0215">
                      <w:pPr>
                        <w:rPr>
                          <w:b/>
                          <w:bCs/>
                          <w:color w:val="FFFFFF" w:themeColor="background1"/>
                        </w:rPr>
                      </w:pPr>
                      <w:r>
                        <w:rPr>
                          <w:color w:val="FFFFFF" w:themeColor="background1"/>
                        </w:rPr>
                        <w:t xml:space="preserve">  </w:t>
                      </w:r>
                      <w:r>
                        <w:rPr>
                          <w:color w:val="FFFFFF" w:themeColor="background1"/>
                        </w:rPr>
                        <w:tab/>
                      </w:r>
                      <w:r>
                        <w:rPr>
                          <w:color w:val="FFFFFF" w:themeColor="background1"/>
                        </w:rPr>
                        <w:tab/>
                      </w:r>
                      <w:r>
                        <w:rPr>
                          <w:color w:val="FFFFFF" w:themeColor="background1"/>
                        </w:rPr>
                        <w:tab/>
                      </w:r>
                      <w:r>
                        <w:rPr>
                          <w:color w:val="FFFFFF" w:themeColor="background1"/>
                        </w:rPr>
                        <w:tab/>
                      </w:r>
                      <w:r>
                        <w:rPr>
                          <w:color w:val="FFFFFF" w:themeColor="background1"/>
                        </w:rPr>
                        <w:tab/>
                      </w:r>
                      <w:r>
                        <w:rPr>
                          <w:color w:val="FFFFFF" w:themeColor="background1"/>
                        </w:rPr>
                        <w:tab/>
                      </w:r>
                      <w:r>
                        <w:rPr>
                          <w:color w:val="FFFFFF" w:themeColor="background1"/>
                        </w:rPr>
                        <w:tab/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771F83">
        <w:rPr>
          <w:rFonts w:ascii="Calibri" w:hAnsi="Calibri" w:cs="Calibri"/>
          <w:b/>
          <w:bCs/>
          <w:noProof/>
          <w:color w:val="FFFFFF" w:themeColor="background1"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B97D49D" wp14:editId="3085F5B9">
                <wp:simplePos x="0" y="0"/>
                <wp:positionH relativeFrom="page">
                  <wp:posOffset>-38100</wp:posOffset>
                </wp:positionH>
                <wp:positionV relativeFrom="paragraph">
                  <wp:posOffset>10160</wp:posOffset>
                </wp:positionV>
                <wp:extent cx="2352675" cy="352425"/>
                <wp:effectExtent l="0" t="0" r="28575" b="2857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52675" cy="3524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3EDF5C6D" w14:textId="1A29F6B2" w:rsidR="007E0215" w:rsidRPr="00771F83" w:rsidRDefault="007E0215" w:rsidP="007E0215">
                            <w:pPr>
                              <w:rPr>
                                <w:b/>
                                <w:bCs/>
                                <w:sz w:val="12"/>
                                <w:szCs w:val="14"/>
                              </w:rPr>
                            </w:pPr>
                            <w:r w:rsidRPr="00771F83">
                              <w:rPr>
                                <w:rFonts w:ascii="Calibri" w:hAnsi="Calibri" w:cs="Calibri"/>
                                <w:b/>
                                <w:bCs/>
                                <w:color w:val="ED6898" w:themeColor="accent1"/>
                                <w:sz w:val="36"/>
                                <w:szCs w:val="36"/>
                              </w:rPr>
                              <w:t>Role Profile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97D49D" id="Text Box 7" o:spid="_x0000_s1027" type="#_x0000_t202" style="position:absolute;margin-left:-3pt;margin-top:.8pt;width:185.25pt;height:27.75pt;z-index:25165824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" fillcolor="white [3212]" strokecolor="white [3212]" strokeweight=".5pt">
                <v:textbox>
                  <w:txbxContent>
                    <w:p w14:paraId="3EDF5C6D" w14:textId="1A29F6B2" w:rsidR="007E0215" w:rsidRPr="00771F83" w:rsidRDefault="007E0215" w:rsidP="007E0215">
                      <w:pPr>
                        <w:rPr>
                          <w:b/>
                          <w:bCs/>
                          <w:sz w:val="12"/>
                          <w:szCs w:val="14"/>
                        </w:rPr>
                      </w:pPr>
                      <w:r w:rsidRPr="00771F83">
                        <w:rPr>
                          <w:rFonts w:ascii="Calibri" w:hAnsi="Calibri" w:cs="Calibri"/>
                          <w:b/>
                          <w:bCs/>
                          <w:color w:val="ED6898" w:themeColor="accent1"/>
                          <w:sz w:val="36"/>
                          <w:szCs w:val="36"/>
                        </w:rPr>
                        <w:t>Role Profile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771F83">
        <w:rPr>
          <w:noProof/>
        </w:rPr>
        <w:drawing>
          <wp:anchor distT="0" distB="0" distL="114300" distR="114300" simplePos="0" relativeHeight="251658244" behindDoc="0" locked="0" layoutInCell="1" allowOverlap="1" wp14:anchorId="3DA1B8F9" wp14:editId="3BC3C159">
            <wp:simplePos x="0" y="0"/>
            <wp:positionH relativeFrom="column">
              <wp:posOffset>5241925</wp:posOffset>
            </wp:positionH>
            <wp:positionV relativeFrom="paragraph">
              <wp:posOffset>-17780</wp:posOffset>
            </wp:positionV>
            <wp:extent cx="1186388" cy="776177"/>
            <wp:effectExtent l="0" t="0" r="0" b="5080"/>
            <wp:wrapNone/>
            <wp:docPr id="1062961413" name="Picture 10629614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6388" cy="7761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2D50BAB" w14:textId="092DF860" w:rsidR="00771F83" w:rsidRDefault="00771F83"/>
    <w:p w14:paraId="60CEFD5B" w14:textId="79FE563A" w:rsidR="00771F83" w:rsidRDefault="00771F83">
      <w:r>
        <w:rPr>
          <w:rFonts w:ascii="Calibri" w:hAnsi="Calibri" w:cs="Calibri"/>
          <w:b/>
          <w:bCs/>
          <w:noProof/>
          <w:color w:val="FFFFFF" w:themeColor="background1"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40CF4DE6" wp14:editId="44CB0676">
                <wp:simplePos x="0" y="0"/>
                <wp:positionH relativeFrom="page">
                  <wp:align>left</wp:align>
                </wp:positionH>
                <wp:positionV relativeFrom="paragraph">
                  <wp:posOffset>173990</wp:posOffset>
                </wp:positionV>
                <wp:extent cx="4899660" cy="348615"/>
                <wp:effectExtent l="0" t="0" r="15240" b="1333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99660" cy="34861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30569F0E" w14:textId="3439C015" w:rsidR="007E0215" w:rsidRPr="00557734" w:rsidRDefault="00BA14D5" w:rsidP="007E0215">
                            <w:pPr>
                              <w:rPr>
                                <w:rFonts w:ascii="Calibri" w:hAnsi="Calibri" w:cs="Calibri"/>
                                <w:b/>
                                <w:bCs/>
                                <w:color w:val="ED6898" w:themeColor="accent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ED6898" w:themeColor="accent1"/>
                                <w:sz w:val="36"/>
                                <w:szCs w:val="36"/>
                              </w:rPr>
                              <w:t xml:space="preserve">Treasury </w:t>
                            </w:r>
                            <w:r w:rsidR="006C43AF">
                              <w:rPr>
                                <w:rFonts w:ascii="Calibri" w:hAnsi="Calibri" w:cs="Calibri"/>
                                <w:b/>
                                <w:bCs/>
                                <w:color w:val="ED6898" w:themeColor="accent1"/>
                                <w:sz w:val="36"/>
                                <w:szCs w:val="36"/>
                              </w:rPr>
                              <w:t>Team Leader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CF4DE6" id="Text Box 8" o:spid="_x0000_s1028" type="#_x0000_t202" style="position:absolute;margin-left:0;margin-top:13.7pt;width:385.8pt;height:27.45pt;z-index:251658243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" fillcolor="white [3212]" strokecolor="white [3212]" strokeweight=".5pt">
                <v:textbox>
                  <w:txbxContent>
                    <w:p w14:paraId="30569F0E" w14:textId="3439C015" w:rsidR="007E0215" w:rsidRPr="00557734" w:rsidRDefault="00BA14D5" w:rsidP="007E0215">
                      <w:pPr>
                        <w:rPr>
                          <w:rFonts w:ascii="Calibri" w:hAnsi="Calibri" w:cs="Calibri"/>
                          <w:b/>
                          <w:bCs/>
                          <w:color w:val="ED6898" w:themeColor="accent1"/>
                          <w:sz w:val="36"/>
                          <w:szCs w:val="36"/>
                        </w:rPr>
                      </w:pPr>
                      <w:r>
                        <w:rPr>
                          <w:rFonts w:ascii="Calibri" w:hAnsi="Calibri" w:cs="Calibri"/>
                          <w:b/>
                          <w:bCs/>
                          <w:color w:val="ED6898" w:themeColor="accent1"/>
                          <w:sz w:val="36"/>
                          <w:szCs w:val="36"/>
                        </w:rPr>
                        <w:t xml:space="preserve">Treasury </w:t>
                      </w:r>
                      <w:r w:rsidR="006C43AF">
                        <w:rPr>
                          <w:rFonts w:ascii="Calibri" w:hAnsi="Calibri" w:cs="Calibri"/>
                          <w:b/>
                          <w:bCs/>
                          <w:color w:val="ED6898" w:themeColor="accent1"/>
                          <w:sz w:val="36"/>
                          <w:szCs w:val="36"/>
                        </w:rPr>
                        <w:t>Team Leader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7C91AB89" w14:textId="1DC75F05" w:rsidR="00771F83" w:rsidRDefault="00771F83"/>
    <w:p w14:paraId="603EE23C" w14:textId="77777777" w:rsidR="00771F83" w:rsidRDefault="00771F83"/>
    <w:p w14:paraId="69EF5AB2" w14:textId="7217F96E" w:rsidR="003523F7" w:rsidRDefault="003523F7"/>
    <w:p w14:paraId="786B4F57" w14:textId="30771877" w:rsidR="00771F83" w:rsidRPr="00363A10" w:rsidRDefault="00771F83" w:rsidP="00D1773E">
      <w:pPr>
        <w:spacing w:before="240"/>
        <w:ind w:right="119"/>
        <w:jc w:val="both"/>
        <w:rPr>
          <w:rFonts w:cstheme="minorBidi"/>
          <w:b/>
          <w:bCs/>
          <w:color w:val="ED6898" w:themeColor="accent1"/>
          <w:sz w:val="24"/>
          <w:lang w:eastAsia="en-GB"/>
        </w:rPr>
      </w:pPr>
      <w:r w:rsidRPr="00363A10">
        <w:rPr>
          <w:rFonts w:cstheme="minorBidi"/>
          <w:b/>
          <w:bCs/>
          <w:color w:val="7F7F7F" w:themeColor="text1"/>
          <w:sz w:val="32"/>
          <w:szCs w:val="32"/>
          <w:lang w:eastAsia="en-GB"/>
        </w:rPr>
        <w:t>Role Purpose</w:t>
      </w:r>
      <w:r w:rsidRPr="00363A10">
        <w:rPr>
          <w:rFonts w:cstheme="minorBidi"/>
          <w:b/>
          <w:bCs/>
          <w:color w:val="ED6898" w:themeColor="accent1"/>
          <w:sz w:val="24"/>
          <w:lang w:eastAsia="en-GB"/>
        </w:rPr>
        <w:t xml:space="preserve"> </w:t>
      </w:r>
    </w:p>
    <w:p w14:paraId="1D221DE1" w14:textId="3C34C342" w:rsidR="00771F83" w:rsidRPr="00363A10" w:rsidRDefault="00027D76" w:rsidP="00D1773E">
      <w:pPr>
        <w:ind w:right="119"/>
        <w:jc w:val="both"/>
        <w:rPr>
          <w:rFonts w:cstheme="minorBidi"/>
          <w:b/>
          <w:bCs/>
          <w:color w:val="ED6898" w:themeColor="accent1"/>
          <w:sz w:val="24"/>
          <w:lang w:eastAsia="en-GB"/>
        </w:rPr>
      </w:pPr>
      <w:r>
        <w:rPr>
          <w:rFonts w:cstheme="minorBidi"/>
          <w:b/>
          <w:bCs/>
          <w:color w:val="ED6898" w:themeColor="accent1"/>
          <w:sz w:val="24"/>
          <w:lang w:eastAsia="en-GB"/>
        </w:rPr>
        <w:t>This role</w:t>
      </w:r>
      <w:r w:rsidR="00AE5280">
        <w:rPr>
          <w:rFonts w:cstheme="minorBidi"/>
          <w:b/>
          <w:bCs/>
          <w:color w:val="ED6898" w:themeColor="accent1"/>
          <w:sz w:val="24"/>
          <w:lang w:eastAsia="en-GB"/>
        </w:rPr>
        <w:t xml:space="preserve"> l</w:t>
      </w:r>
      <w:r w:rsidR="00C025CB" w:rsidRPr="00363A10">
        <w:rPr>
          <w:rFonts w:cstheme="minorBidi"/>
          <w:b/>
          <w:bCs/>
          <w:color w:val="ED6898" w:themeColor="accent1"/>
          <w:sz w:val="24"/>
          <w:lang w:eastAsia="en-GB"/>
        </w:rPr>
        <w:t>ea</w:t>
      </w:r>
      <w:r w:rsidR="005F3A7F">
        <w:rPr>
          <w:rFonts w:cstheme="minorBidi"/>
          <w:b/>
          <w:bCs/>
          <w:color w:val="ED6898" w:themeColor="accent1"/>
          <w:sz w:val="24"/>
          <w:lang w:eastAsia="en-GB"/>
        </w:rPr>
        <w:t>d</w:t>
      </w:r>
      <w:r>
        <w:rPr>
          <w:rFonts w:cstheme="minorBidi"/>
          <w:b/>
          <w:bCs/>
          <w:color w:val="ED6898" w:themeColor="accent1"/>
          <w:sz w:val="24"/>
          <w:lang w:eastAsia="en-GB"/>
        </w:rPr>
        <w:t>s</w:t>
      </w:r>
      <w:r w:rsidR="00C025CB" w:rsidRPr="00363A10">
        <w:rPr>
          <w:rFonts w:cstheme="minorBidi"/>
          <w:b/>
          <w:bCs/>
          <w:color w:val="ED6898" w:themeColor="accent1"/>
          <w:sz w:val="24"/>
          <w:lang w:eastAsia="en-GB"/>
        </w:rPr>
        <w:t xml:space="preserve"> the day-to-day </w:t>
      </w:r>
      <w:r w:rsidR="00FB66BC" w:rsidRPr="00363A10">
        <w:rPr>
          <w:rFonts w:cstheme="minorBidi"/>
          <w:b/>
          <w:bCs/>
          <w:color w:val="ED6898" w:themeColor="accent1"/>
          <w:sz w:val="24"/>
          <w:lang w:eastAsia="en-GB"/>
        </w:rPr>
        <w:t xml:space="preserve">Treasury </w:t>
      </w:r>
      <w:r w:rsidR="00C025CB" w:rsidRPr="00363A10">
        <w:rPr>
          <w:rFonts w:cstheme="minorBidi"/>
          <w:b/>
          <w:bCs/>
          <w:color w:val="ED6898" w:themeColor="accent1"/>
          <w:sz w:val="24"/>
          <w:lang w:eastAsia="en-GB"/>
        </w:rPr>
        <w:t xml:space="preserve">function of the charity, </w:t>
      </w:r>
      <w:r w:rsidR="00CF69C9" w:rsidRPr="00363A10">
        <w:rPr>
          <w:rFonts w:cstheme="minorBidi"/>
          <w:b/>
          <w:bCs/>
          <w:color w:val="ED6898" w:themeColor="accent1"/>
          <w:sz w:val="24"/>
          <w:lang w:eastAsia="en-GB"/>
        </w:rPr>
        <w:t>oversee</w:t>
      </w:r>
      <w:r w:rsidR="005F3A7F">
        <w:rPr>
          <w:rFonts w:cstheme="minorBidi"/>
          <w:b/>
          <w:bCs/>
          <w:color w:val="ED6898" w:themeColor="accent1"/>
          <w:sz w:val="24"/>
          <w:lang w:eastAsia="en-GB"/>
        </w:rPr>
        <w:t>ing</w:t>
      </w:r>
      <w:r w:rsidR="006B7050">
        <w:rPr>
          <w:rFonts w:cstheme="minorBidi"/>
          <w:b/>
          <w:bCs/>
          <w:color w:val="ED6898" w:themeColor="accent1"/>
          <w:sz w:val="24"/>
          <w:lang w:eastAsia="en-GB"/>
        </w:rPr>
        <w:t xml:space="preserve"> </w:t>
      </w:r>
      <w:r w:rsidR="00324679">
        <w:rPr>
          <w:rFonts w:cstheme="minorBidi"/>
          <w:b/>
          <w:bCs/>
          <w:color w:val="ED6898" w:themeColor="accent1"/>
          <w:sz w:val="24"/>
          <w:lang w:eastAsia="en-GB"/>
        </w:rPr>
        <w:t xml:space="preserve">banking, </w:t>
      </w:r>
      <w:r w:rsidR="00A03B2F" w:rsidRPr="00363A10">
        <w:rPr>
          <w:rFonts w:cstheme="minorBidi"/>
          <w:b/>
          <w:bCs/>
          <w:color w:val="ED6898" w:themeColor="accent1"/>
          <w:sz w:val="24"/>
          <w:lang w:eastAsia="en-GB"/>
        </w:rPr>
        <w:t>corporate card</w:t>
      </w:r>
      <w:r w:rsidR="00984B19">
        <w:rPr>
          <w:rFonts w:cstheme="minorBidi"/>
          <w:b/>
          <w:bCs/>
          <w:color w:val="ED6898" w:themeColor="accent1"/>
          <w:sz w:val="24"/>
          <w:lang w:eastAsia="en-GB"/>
        </w:rPr>
        <w:t xml:space="preserve"> and</w:t>
      </w:r>
      <w:r w:rsidR="0005399C" w:rsidRPr="00363A10">
        <w:rPr>
          <w:rFonts w:cstheme="minorBidi"/>
          <w:b/>
          <w:bCs/>
          <w:color w:val="ED6898" w:themeColor="accent1"/>
          <w:sz w:val="24"/>
          <w:lang w:eastAsia="en-GB"/>
        </w:rPr>
        <w:t xml:space="preserve"> petty cash </w:t>
      </w:r>
      <w:r w:rsidR="00F95DBF" w:rsidRPr="00363A10">
        <w:rPr>
          <w:rFonts w:cstheme="minorBidi"/>
          <w:b/>
          <w:bCs/>
          <w:color w:val="ED6898" w:themeColor="accent1"/>
          <w:sz w:val="24"/>
          <w:lang w:eastAsia="en-GB"/>
        </w:rPr>
        <w:t>process</w:t>
      </w:r>
      <w:r w:rsidR="0005399C" w:rsidRPr="00363A10">
        <w:rPr>
          <w:rFonts w:cstheme="minorBidi"/>
          <w:b/>
          <w:bCs/>
          <w:color w:val="ED6898" w:themeColor="accent1"/>
          <w:sz w:val="24"/>
          <w:lang w:eastAsia="en-GB"/>
        </w:rPr>
        <w:t>es</w:t>
      </w:r>
      <w:r w:rsidR="00984B19">
        <w:rPr>
          <w:rFonts w:cstheme="minorBidi"/>
          <w:b/>
          <w:bCs/>
          <w:color w:val="ED6898" w:themeColor="accent1"/>
          <w:sz w:val="24"/>
          <w:lang w:eastAsia="en-GB"/>
        </w:rPr>
        <w:t>,</w:t>
      </w:r>
      <w:r w:rsidR="00E948F4" w:rsidRPr="00363A10">
        <w:rPr>
          <w:rFonts w:cstheme="minorBidi"/>
          <w:b/>
          <w:bCs/>
          <w:color w:val="ED6898" w:themeColor="accent1"/>
          <w:sz w:val="24"/>
          <w:lang w:eastAsia="en-GB"/>
        </w:rPr>
        <w:t xml:space="preserve"> </w:t>
      </w:r>
      <w:r w:rsidR="000600D4" w:rsidRPr="00363A10">
        <w:rPr>
          <w:rFonts w:cstheme="minorBidi"/>
          <w:b/>
          <w:bCs/>
          <w:color w:val="ED6898" w:themeColor="accent1"/>
          <w:sz w:val="24"/>
          <w:lang w:eastAsia="en-GB"/>
        </w:rPr>
        <w:t xml:space="preserve">ensuring </w:t>
      </w:r>
      <w:r w:rsidR="006C7EA7">
        <w:rPr>
          <w:rFonts w:cstheme="minorBidi"/>
          <w:b/>
          <w:bCs/>
          <w:color w:val="ED6898" w:themeColor="accent1"/>
          <w:sz w:val="24"/>
          <w:lang w:eastAsia="en-GB"/>
        </w:rPr>
        <w:t xml:space="preserve">transactions are </w:t>
      </w:r>
      <w:r w:rsidR="00E109B2">
        <w:rPr>
          <w:rFonts w:cstheme="minorBidi"/>
          <w:b/>
          <w:bCs/>
          <w:color w:val="ED6898" w:themeColor="accent1"/>
          <w:sz w:val="24"/>
          <w:lang w:eastAsia="en-GB"/>
        </w:rPr>
        <w:t xml:space="preserve">accounted for appropriately </w:t>
      </w:r>
      <w:r w:rsidR="007D6A66">
        <w:rPr>
          <w:rFonts w:cstheme="minorBidi"/>
          <w:b/>
          <w:bCs/>
          <w:color w:val="ED6898" w:themeColor="accent1"/>
          <w:sz w:val="24"/>
          <w:lang w:eastAsia="en-GB"/>
        </w:rPr>
        <w:t xml:space="preserve">and accurately, </w:t>
      </w:r>
      <w:r w:rsidR="00E109B2">
        <w:rPr>
          <w:rFonts w:cstheme="minorBidi"/>
          <w:b/>
          <w:bCs/>
          <w:color w:val="ED6898" w:themeColor="accent1"/>
          <w:sz w:val="24"/>
          <w:lang w:eastAsia="en-GB"/>
        </w:rPr>
        <w:t xml:space="preserve">and </w:t>
      </w:r>
      <w:r w:rsidR="005E15C6">
        <w:rPr>
          <w:rFonts w:cstheme="minorBidi"/>
          <w:b/>
          <w:bCs/>
          <w:color w:val="ED6898" w:themeColor="accent1"/>
          <w:sz w:val="24"/>
          <w:lang w:eastAsia="en-GB"/>
        </w:rPr>
        <w:t xml:space="preserve">that </w:t>
      </w:r>
      <w:r w:rsidR="00E109B2">
        <w:rPr>
          <w:rFonts w:cstheme="minorBidi"/>
          <w:b/>
          <w:bCs/>
          <w:color w:val="ED6898" w:themeColor="accent1"/>
          <w:sz w:val="24"/>
          <w:lang w:eastAsia="en-GB"/>
        </w:rPr>
        <w:t xml:space="preserve">our </w:t>
      </w:r>
      <w:r w:rsidR="000600D4" w:rsidRPr="00363A10">
        <w:rPr>
          <w:rFonts w:cstheme="minorBidi"/>
          <w:b/>
          <w:bCs/>
          <w:color w:val="ED6898" w:themeColor="accent1"/>
          <w:sz w:val="24"/>
          <w:lang w:eastAsia="en-GB"/>
        </w:rPr>
        <w:t xml:space="preserve">operational </w:t>
      </w:r>
      <w:r w:rsidR="006A63F1" w:rsidRPr="00363A10">
        <w:rPr>
          <w:rFonts w:cstheme="minorBidi"/>
          <w:b/>
          <w:bCs/>
          <w:color w:val="ED6898" w:themeColor="accent1"/>
          <w:sz w:val="24"/>
          <w:lang w:eastAsia="en-GB"/>
        </w:rPr>
        <w:t xml:space="preserve">colleagues </w:t>
      </w:r>
      <w:r w:rsidR="158AAEAD" w:rsidRPr="2B0A7EB9">
        <w:rPr>
          <w:rFonts w:cstheme="minorBidi"/>
          <w:b/>
          <w:bCs/>
          <w:color w:val="ED6898" w:themeColor="accent1"/>
          <w:sz w:val="24"/>
          <w:lang w:eastAsia="en-GB"/>
        </w:rPr>
        <w:t>are provided</w:t>
      </w:r>
      <w:r w:rsidR="006A63F1" w:rsidRPr="00363A10">
        <w:rPr>
          <w:rFonts w:cstheme="minorBidi"/>
          <w:b/>
          <w:bCs/>
          <w:color w:val="ED6898" w:themeColor="accent1"/>
          <w:sz w:val="24"/>
          <w:lang w:eastAsia="en-GB"/>
        </w:rPr>
        <w:t xml:space="preserve"> a</w:t>
      </w:r>
      <w:r w:rsidR="00E109B2">
        <w:rPr>
          <w:rFonts w:cstheme="minorBidi"/>
          <w:b/>
          <w:bCs/>
          <w:color w:val="ED6898" w:themeColor="accent1"/>
          <w:sz w:val="24"/>
          <w:lang w:eastAsia="en-GB"/>
        </w:rPr>
        <w:t xml:space="preserve"> timely and</w:t>
      </w:r>
      <w:r w:rsidR="006A63F1" w:rsidRPr="00363A10">
        <w:rPr>
          <w:rFonts w:cstheme="minorBidi"/>
          <w:b/>
          <w:bCs/>
          <w:color w:val="ED6898" w:themeColor="accent1"/>
          <w:sz w:val="24"/>
          <w:lang w:eastAsia="en-GB"/>
        </w:rPr>
        <w:t xml:space="preserve"> quality service</w:t>
      </w:r>
      <w:r w:rsidR="00187605" w:rsidRPr="00363A10">
        <w:rPr>
          <w:rFonts w:cstheme="minorBidi"/>
          <w:b/>
          <w:bCs/>
          <w:color w:val="ED6898" w:themeColor="accent1"/>
          <w:sz w:val="24"/>
          <w:lang w:eastAsia="en-GB"/>
        </w:rPr>
        <w:t>.</w:t>
      </w:r>
      <w:r w:rsidR="005F3A7F">
        <w:rPr>
          <w:rFonts w:cstheme="minorBidi"/>
          <w:b/>
          <w:bCs/>
          <w:color w:val="ED6898" w:themeColor="accent1"/>
          <w:sz w:val="24"/>
          <w:lang w:eastAsia="en-GB"/>
        </w:rPr>
        <w:t xml:space="preserve"> </w:t>
      </w:r>
      <w:r w:rsidR="00E324D3">
        <w:rPr>
          <w:rFonts w:cstheme="minorBidi"/>
          <w:b/>
          <w:bCs/>
          <w:color w:val="ED6898" w:themeColor="accent1"/>
          <w:sz w:val="24"/>
          <w:lang w:eastAsia="en-GB"/>
        </w:rPr>
        <w:t xml:space="preserve">This role leads </w:t>
      </w:r>
      <w:r w:rsidR="00E109B2">
        <w:rPr>
          <w:rFonts w:cstheme="minorBidi"/>
          <w:b/>
          <w:bCs/>
          <w:color w:val="ED6898" w:themeColor="accent1"/>
          <w:sz w:val="24"/>
          <w:lang w:eastAsia="en-GB"/>
        </w:rPr>
        <w:t xml:space="preserve">on </w:t>
      </w:r>
      <w:r w:rsidR="00E324D3">
        <w:rPr>
          <w:rFonts w:cstheme="minorBidi"/>
          <w:b/>
          <w:bCs/>
          <w:color w:val="ED6898" w:themeColor="accent1"/>
          <w:sz w:val="24"/>
          <w:lang w:eastAsia="en-GB"/>
        </w:rPr>
        <w:t xml:space="preserve">the optimisation of these </w:t>
      </w:r>
      <w:r w:rsidR="002E34C0">
        <w:rPr>
          <w:rFonts w:cstheme="minorBidi"/>
          <w:b/>
          <w:bCs/>
          <w:color w:val="ED6898" w:themeColor="accent1"/>
          <w:sz w:val="24"/>
          <w:lang w:eastAsia="en-GB"/>
        </w:rPr>
        <w:t>areas</w:t>
      </w:r>
      <w:r w:rsidR="00E324D3">
        <w:rPr>
          <w:rFonts w:cstheme="minorBidi"/>
          <w:b/>
          <w:bCs/>
          <w:color w:val="ED6898" w:themeColor="accent1"/>
          <w:sz w:val="24"/>
          <w:lang w:eastAsia="en-GB"/>
        </w:rPr>
        <w:t xml:space="preserve"> and </w:t>
      </w:r>
      <w:r w:rsidR="005F3A7F">
        <w:rPr>
          <w:rFonts w:cstheme="minorBidi"/>
          <w:b/>
          <w:bCs/>
          <w:color w:val="ED6898" w:themeColor="accent1"/>
          <w:sz w:val="24"/>
          <w:lang w:eastAsia="en-GB"/>
        </w:rPr>
        <w:t>adherence to</w:t>
      </w:r>
      <w:r w:rsidR="005F3A7F" w:rsidRPr="00363A10">
        <w:rPr>
          <w:rFonts w:cstheme="minorBidi"/>
          <w:b/>
          <w:bCs/>
          <w:color w:val="ED6898" w:themeColor="accent1"/>
          <w:sz w:val="24"/>
          <w:lang w:eastAsia="en-GB"/>
        </w:rPr>
        <w:t xml:space="preserve"> all related policies, processes, and controls, to deliver </w:t>
      </w:r>
      <w:r w:rsidR="009A1E8D">
        <w:rPr>
          <w:rFonts w:cstheme="minorBidi"/>
          <w:b/>
          <w:bCs/>
          <w:color w:val="ED6898" w:themeColor="accent1"/>
          <w:sz w:val="24"/>
          <w:lang w:eastAsia="en-GB"/>
        </w:rPr>
        <w:t>operational excellence</w:t>
      </w:r>
      <w:r w:rsidR="00BF5842">
        <w:rPr>
          <w:rFonts w:cstheme="minorBidi"/>
          <w:b/>
          <w:bCs/>
          <w:color w:val="ED6898" w:themeColor="accent1"/>
          <w:sz w:val="24"/>
          <w:lang w:eastAsia="en-GB"/>
        </w:rPr>
        <w:t>.</w:t>
      </w:r>
    </w:p>
    <w:p w14:paraId="5634969C" w14:textId="77777777" w:rsidR="00713BFC" w:rsidRPr="00363A10" w:rsidRDefault="00713BFC" w:rsidP="00BC642A">
      <w:pPr>
        <w:ind w:left="-284" w:right="119"/>
        <w:jc w:val="both"/>
        <w:rPr>
          <w:b/>
          <w:bCs/>
        </w:rPr>
      </w:pPr>
    </w:p>
    <w:p w14:paraId="6BE8F69B" w14:textId="11C579D4" w:rsidR="00986E0E" w:rsidRPr="00363A10" w:rsidRDefault="00986E0E" w:rsidP="00BC642A">
      <w:pPr>
        <w:ind w:left="142" w:right="119" w:hanging="142"/>
        <w:rPr>
          <w:b/>
          <w:bCs/>
          <w:color w:val="7F7F7F" w:themeColor="text1"/>
          <w:sz w:val="40"/>
          <w:szCs w:val="44"/>
        </w:rPr>
      </w:pPr>
      <w:r w:rsidRPr="00363A10">
        <w:rPr>
          <w:b/>
          <w:bCs/>
          <w:color w:val="7F7F7F" w:themeColor="text1"/>
          <w:sz w:val="32"/>
          <w:szCs w:val="36"/>
        </w:rPr>
        <w:t xml:space="preserve">Key Accountabilities </w:t>
      </w:r>
      <w:r w:rsidRPr="00363A10">
        <w:rPr>
          <w:color w:val="5F5F5F" w:themeColor="text1" w:themeShade="BF"/>
          <w:sz w:val="20"/>
          <w:szCs w:val="22"/>
        </w:rPr>
        <w:t xml:space="preserve">  </w:t>
      </w:r>
    </w:p>
    <w:p w14:paraId="7DBFA240" w14:textId="77777777" w:rsidR="007A0C6D" w:rsidRPr="00363A10" w:rsidRDefault="007A0C6D" w:rsidP="00BC642A">
      <w:pPr>
        <w:ind w:left="142" w:hanging="142"/>
        <w:rPr>
          <w:b/>
          <w:bCs/>
          <w:color w:val="ED6898" w:themeColor="accent1"/>
          <w:sz w:val="28"/>
          <w:szCs w:val="32"/>
        </w:rPr>
      </w:pPr>
      <w:r w:rsidRPr="00363A10">
        <w:rPr>
          <w:b/>
          <w:bCs/>
          <w:color w:val="ED6898" w:themeColor="accent1"/>
          <w:sz w:val="28"/>
          <w:szCs w:val="32"/>
        </w:rPr>
        <w:t>Finance</w:t>
      </w:r>
    </w:p>
    <w:p w14:paraId="69E14F69" w14:textId="04B19A66" w:rsidR="007A0C6D" w:rsidRPr="00AF05BF" w:rsidRDefault="0034567A" w:rsidP="00AF75F3">
      <w:pPr>
        <w:pStyle w:val="li1"/>
        <w:numPr>
          <w:ilvl w:val="0"/>
          <w:numId w:val="16"/>
        </w:numPr>
        <w:spacing w:before="0" w:beforeAutospacing="0" w:after="0" w:afterAutospacing="0"/>
        <w:ind w:left="284" w:right="283" w:hanging="284"/>
        <w:jc w:val="both"/>
        <w:rPr>
          <w:rFonts w:asciiTheme="minorHAnsi" w:hAnsiTheme="minorHAnsi" w:cs="Times New Roman"/>
          <w:bCs/>
          <w:color w:val="5F5F5F" w:themeColor="text1" w:themeShade="BF"/>
          <w:sz w:val="24"/>
          <w:szCs w:val="28"/>
          <w:lang w:eastAsia="en-US"/>
        </w:rPr>
      </w:pPr>
      <w:commentRangeStart w:id="0"/>
      <w:commentRangeEnd w:id="0"/>
      <w:r w:rsidRPr="00363A10">
        <w:rPr>
          <w:rStyle w:val="CommentReference"/>
          <w:bCs/>
          <w:color w:val="5F5F5F" w:themeColor="text1" w:themeShade="BF"/>
          <w:sz w:val="24"/>
          <w:szCs w:val="28"/>
        </w:rPr>
        <w:commentReference w:id="0"/>
      </w:r>
      <w:r w:rsidR="007A0C6D" w:rsidRPr="00363A10">
        <w:rPr>
          <w:bCs/>
          <w:color w:val="5F5F5F" w:themeColor="text1" w:themeShade="BF"/>
          <w:sz w:val="24"/>
          <w:szCs w:val="28"/>
        </w:rPr>
        <w:t>To oversee, monitor, and investigate relevant reconciliations to ensure the activity on the balance sheet is accounted for,</w:t>
      </w:r>
      <w:r w:rsidR="007E6455">
        <w:rPr>
          <w:bCs/>
          <w:color w:val="5F5F5F" w:themeColor="text1" w:themeShade="BF"/>
          <w:sz w:val="24"/>
          <w:szCs w:val="28"/>
        </w:rPr>
        <w:t xml:space="preserve"> which provides </w:t>
      </w:r>
      <w:r w:rsidR="007A0C6D" w:rsidRPr="00363A10">
        <w:rPr>
          <w:bCs/>
          <w:color w:val="5F5F5F" w:themeColor="text1" w:themeShade="BF"/>
          <w:sz w:val="24"/>
          <w:szCs w:val="28"/>
        </w:rPr>
        <w:t xml:space="preserve">assurance to the charity </w:t>
      </w:r>
      <w:r w:rsidR="00241CBE">
        <w:rPr>
          <w:bCs/>
          <w:color w:val="5F5F5F" w:themeColor="text1" w:themeShade="BF"/>
          <w:sz w:val="24"/>
          <w:szCs w:val="28"/>
        </w:rPr>
        <w:t>and enables</w:t>
      </w:r>
      <w:r w:rsidR="007A0C6D" w:rsidRPr="00363A10">
        <w:rPr>
          <w:bCs/>
          <w:color w:val="5F5F5F" w:themeColor="text1" w:themeShade="BF"/>
          <w:sz w:val="24"/>
          <w:szCs w:val="28"/>
        </w:rPr>
        <w:t xml:space="preserve"> the accurate production of internal accounts and external statutory reporting.  </w:t>
      </w:r>
    </w:p>
    <w:p w14:paraId="472BB8E8" w14:textId="0E98DA5B" w:rsidR="00235DA3" w:rsidRPr="00235DA3" w:rsidRDefault="00235DA3" w:rsidP="00235DA3">
      <w:pPr>
        <w:pStyle w:val="li1"/>
        <w:numPr>
          <w:ilvl w:val="0"/>
          <w:numId w:val="16"/>
        </w:numPr>
        <w:spacing w:before="0" w:beforeAutospacing="0" w:after="0" w:afterAutospacing="0"/>
        <w:ind w:left="284" w:right="283" w:hanging="284"/>
        <w:jc w:val="both"/>
        <w:rPr>
          <w:rFonts w:asciiTheme="minorHAnsi" w:hAnsiTheme="minorHAnsi" w:cs="Times New Roman"/>
          <w:bCs/>
          <w:color w:val="5F5F5F" w:themeColor="text1" w:themeShade="BF"/>
          <w:sz w:val="24"/>
          <w:szCs w:val="28"/>
          <w:lang w:eastAsia="en-US"/>
        </w:rPr>
      </w:pPr>
      <w:r w:rsidRPr="00235DA3">
        <w:rPr>
          <w:rFonts w:asciiTheme="minorHAnsi" w:hAnsiTheme="minorHAnsi" w:cs="Times New Roman"/>
          <w:bCs/>
          <w:color w:val="5F5F5F" w:themeColor="text1" w:themeShade="BF"/>
          <w:sz w:val="24"/>
          <w:szCs w:val="28"/>
          <w:lang w:eastAsia="en-US"/>
        </w:rPr>
        <w:t xml:space="preserve">Monitor and develop the processes and documentation used by operational colleagues to locally manage </w:t>
      </w:r>
      <w:r w:rsidR="00A2236A">
        <w:rPr>
          <w:rFonts w:asciiTheme="minorHAnsi" w:hAnsiTheme="minorHAnsi" w:cs="Times New Roman"/>
          <w:bCs/>
          <w:color w:val="5F5F5F" w:themeColor="text1" w:themeShade="BF"/>
          <w:sz w:val="24"/>
          <w:szCs w:val="28"/>
          <w:lang w:eastAsia="en-US"/>
        </w:rPr>
        <w:t>expenditure</w:t>
      </w:r>
      <w:r w:rsidRPr="00235DA3">
        <w:rPr>
          <w:rFonts w:asciiTheme="minorHAnsi" w:hAnsiTheme="minorHAnsi" w:cs="Times New Roman"/>
          <w:bCs/>
          <w:color w:val="5F5F5F" w:themeColor="text1" w:themeShade="BF"/>
          <w:sz w:val="24"/>
          <w:szCs w:val="28"/>
          <w:lang w:eastAsia="en-US"/>
        </w:rPr>
        <w:t>, ensuring they are fit for purpose.</w:t>
      </w:r>
    </w:p>
    <w:p w14:paraId="2F5CB32B" w14:textId="6DD012F8" w:rsidR="00A010B7" w:rsidRDefault="00A010B7" w:rsidP="00C5299D">
      <w:pPr>
        <w:pStyle w:val="li1"/>
        <w:numPr>
          <w:ilvl w:val="0"/>
          <w:numId w:val="16"/>
        </w:numPr>
        <w:spacing w:before="0" w:beforeAutospacing="0" w:after="0" w:afterAutospacing="0"/>
        <w:ind w:left="284" w:right="283" w:hanging="283"/>
        <w:jc w:val="both"/>
        <w:rPr>
          <w:rFonts w:asciiTheme="minorHAnsi" w:hAnsiTheme="minorHAnsi" w:cs="Times New Roman"/>
          <w:bCs/>
          <w:color w:val="5F5F5F" w:themeColor="text1" w:themeShade="BF"/>
          <w:sz w:val="24"/>
          <w:szCs w:val="28"/>
          <w:lang w:eastAsia="en-US"/>
        </w:rPr>
      </w:pPr>
      <w:r>
        <w:rPr>
          <w:rFonts w:asciiTheme="minorHAnsi" w:hAnsiTheme="minorHAnsi" w:cs="Times New Roman"/>
          <w:bCs/>
          <w:color w:val="5F5F5F" w:themeColor="text1" w:themeShade="BF"/>
          <w:sz w:val="24"/>
          <w:szCs w:val="28"/>
          <w:lang w:eastAsia="en-US"/>
        </w:rPr>
        <w:t>To oversee</w:t>
      </w:r>
      <w:r w:rsidR="00771043">
        <w:rPr>
          <w:rFonts w:asciiTheme="minorHAnsi" w:hAnsiTheme="minorHAnsi" w:cs="Times New Roman"/>
          <w:bCs/>
          <w:color w:val="5F5F5F" w:themeColor="text1" w:themeShade="BF"/>
          <w:sz w:val="24"/>
          <w:szCs w:val="28"/>
          <w:lang w:eastAsia="en-US"/>
        </w:rPr>
        <w:t>, reconcile</w:t>
      </w:r>
      <w:r>
        <w:rPr>
          <w:rFonts w:asciiTheme="minorHAnsi" w:hAnsiTheme="minorHAnsi" w:cs="Times New Roman"/>
          <w:bCs/>
          <w:color w:val="5F5F5F" w:themeColor="text1" w:themeShade="BF"/>
          <w:sz w:val="24"/>
          <w:szCs w:val="28"/>
          <w:lang w:eastAsia="en-US"/>
        </w:rPr>
        <w:t xml:space="preserve"> and manage </w:t>
      </w:r>
      <w:r w:rsidR="00DD5EBD">
        <w:rPr>
          <w:rFonts w:asciiTheme="minorHAnsi" w:hAnsiTheme="minorHAnsi" w:cs="Times New Roman"/>
          <w:bCs/>
          <w:color w:val="5F5F5F" w:themeColor="text1" w:themeShade="BF"/>
          <w:sz w:val="24"/>
          <w:szCs w:val="28"/>
          <w:lang w:eastAsia="en-US"/>
        </w:rPr>
        <w:t xml:space="preserve">the incoming funds of the Charity, ensuring </w:t>
      </w:r>
      <w:r w:rsidR="00771043">
        <w:rPr>
          <w:rFonts w:asciiTheme="minorHAnsi" w:hAnsiTheme="minorHAnsi" w:cs="Times New Roman"/>
          <w:bCs/>
          <w:color w:val="5F5F5F" w:themeColor="text1" w:themeShade="BF"/>
          <w:sz w:val="24"/>
          <w:szCs w:val="28"/>
          <w:lang w:eastAsia="en-US"/>
        </w:rPr>
        <w:t xml:space="preserve">receipts </w:t>
      </w:r>
      <w:r w:rsidR="00DD5EBD">
        <w:rPr>
          <w:rFonts w:asciiTheme="minorHAnsi" w:hAnsiTheme="minorHAnsi" w:cs="Times New Roman"/>
          <w:bCs/>
          <w:color w:val="5F5F5F" w:themeColor="text1" w:themeShade="BF"/>
          <w:sz w:val="24"/>
          <w:szCs w:val="28"/>
          <w:lang w:eastAsia="en-US"/>
        </w:rPr>
        <w:t xml:space="preserve">are posted to the Accounts </w:t>
      </w:r>
      <w:r w:rsidR="00091CAD">
        <w:rPr>
          <w:rFonts w:asciiTheme="minorHAnsi" w:hAnsiTheme="minorHAnsi" w:cs="Times New Roman"/>
          <w:bCs/>
          <w:color w:val="5F5F5F" w:themeColor="text1" w:themeShade="BF"/>
          <w:sz w:val="24"/>
          <w:szCs w:val="28"/>
          <w:lang w:eastAsia="en-US"/>
        </w:rPr>
        <w:t>Receivable</w:t>
      </w:r>
      <w:r w:rsidR="00DD5EBD">
        <w:rPr>
          <w:rFonts w:asciiTheme="minorHAnsi" w:hAnsiTheme="minorHAnsi" w:cs="Times New Roman"/>
          <w:bCs/>
          <w:color w:val="5F5F5F" w:themeColor="text1" w:themeShade="BF"/>
          <w:sz w:val="24"/>
          <w:szCs w:val="28"/>
          <w:lang w:eastAsia="en-US"/>
        </w:rPr>
        <w:t xml:space="preserve"> ledger </w:t>
      </w:r>
      <w:r w:rsidR="00771043">
        <w:rPr>
          <w:rFonts w:asciiTheme="minorHAnsi" w:hAnsiTheme="minorHAnsi" w:cs="Times New Roman"/>
          <w:bCs/>
          <w:color w:val="5F5F5F" w:themeColor="text1" w:themeShade="BF"/>
          <w:sz w:val="24"/>
          <w:szCs w:val="28"/>
          <w:lang w:eastAsia="en-US"/>
        </w:rPr>
        <w:t xml:space="preserve">accurately and </w:t>
      </w:r>
      <w:r w:rsidR="00DD5EBD">
        <w:rPr>
          <w:rFonts w:asciiTheme="minorHAnsi" w:hAnsiTheme="minorHAnsi" w:cs="Times New Roman"/>
          <w:bCs/>
          <w:color w:val="5F5F5F" w:themeColor="text1" w:themeShade="BF"/>
          <w:sz w:val="24"/>
          <w:szCs w:val="28"/>
          <w:lang w:eastAsia="en-US"/>
        </w:rPr>
        <w:t xml:space="preserve">on a timely basis, </w:t>
      </w:r>
      <w:r w:rsidR="00091CAD">
        <w:rPr>
          <w:rFonts w:asciiTheme="minorHAnsi" w:hAnsiTheme="minorHAnsi" w:cs="Times New Roman"/>
          <w:bCs/>
          <w:color w:val="5F5F5F" w:themeColor="text1" w:themeShade="BF"/>
          <w:sz w:val="24"/>
          <w:szCs w:val="28"/>
          <w:lang w:eastAsia="en-US"/>
        </w:rPr>
        <w:t>contributing to efficient debt management processes</w:t>
      </w:r>
      <w:r w:rsidR="00771043">
        <w:rPr>
          <w:rFonts w:asciiTheme="minorHAnsi" w:hAnsiTheme="minorHAnsi" w:cs="Times New Roman"/>
          <w:bCs/>
          <w:color w:val="5F5F5F" w:themeColor="text1" w:themeShade="BF"/>
          <w:sz w:val="24"/>
          <w:szCs w:val="28"/>
          <w:lang w:eastAsia="en-US"/>
        </w:rPr>
        <w:t xml:space="preserve"> of the Charity.</w:t>
      </w:r>
      <w:r w:rsidR="00091CAD">
        <w:rPr>
          <w:rFonts w:asciiTheme="minorHAnsi" w:hAnsiTheme="minorHAnsi" w:cs="Times New Roman"/>
          <w:bCs/>
          <w:color w:val="5F5F5F" w:themeColor="text1" w:themeShade="BF"/>
          <w:sz w:val="24"/>
          <w:szCs w:val="28"/>
          <w:lang w:eastAsia="en-US"/>
        </w:rPr>
        <w:t xml:space="preserve"> </w:t>
      </w:r>
    </w:p>
    <w:p w14:paraId="40E7D55C" w14:textId="77777777" w:rsidR="00A2236A" w:rsidRDefault="00A2236A" w:rsidP="00A2236A">
      <w:pPr>
        <w:pStyle w:val="li1"/>
        <w:numPr>
          <w:ilvl w:val="0"/>
          <w:numId w:val="16"/>
        </w:numPr>
        <w:spacing w:before="0" w:beforeAutospacing="0" w:after="0" w:afterAutospacing="0"/>
        <w:ind w:left="284" w:right="283" w:hanging="283"/>
        <w:jc w:val="both"/>
        <w:rPr>
          <w:rFonts w:asciiTheme="minorHAnsi" w:hAnsiTheme="minorHAnsi" w:cs="Times New Roman"/>
          <w:bCs/>
          <w:color w:val="5F5F5F" w:themeColor="text1" w:themeShade="BF"/>
          <w:sz w:val="24"/>
          <w:szCs w:val="28"/>
          <w:lang w:eastAsia="en-US"/>
        </w:rPr>
      </w:pPr>
      <w:r>
        <w:rPr>
          <w:rFonts w:asciiTheme="minorHAnsi" w:hAnsiTheme="minorHAnsi" w:cs="Times New Roman"/>
          <w:bCs/>
          <w:color w:val="5F5F5F" w:themeColor="text1" w:themeShade="BF"/>
          <w:sz w:val="24"/>
          <w:szCs w:val="28"/>
          <w:lang w:eastAsia="en-US"/>
        </w:rPr>
        <w:t xml:space="preserve">Managing the </w:t>
      </w:r>
      <w:r w:rsidRPr="00363A10">
        <w:rPr>
          <w:rFonts w:asciiTheme="minorHAnsi" w:hAnsiTheme="minorHAnsi" w:cs="Times New Roman"/>
          <w:bCs/>
          <w:color w:val="5F5F5F" w:themeColor="text1" w:themeShade="BF"/>
          <w:sz w:val="24"/>
          <w:szCs w:val="28"/>
          <w:lang w:eastAsia="en-US"/>
        </w:rPr>
        <w:t>charity's working capital requirements</w:t>
      </w:r>
      <w:r>
        <w:rPr>
          <w:rFonts w:asciiTheme="minorHAnsi" w:hAnsiTheme="minorHAnsi" w:cs="Times New Roman"/>
          <w:bCs/>
          <w:color w:val="5F5F5F" w:themeColor="text1" w:themeShade="BF"/>
          <w:sz w:val="24"/>
          <w:szCs w:val="28"/>
          <w:lang w:eastAsia="en-US"/>
        </w:rPr>
        <w:t xml:space="preserve"> by reporting on</w:t>
      </w:r>
      <w:r w:rsidRPr="00363A10">
        <w:rPr>
          <w:rFonts w:asciiTheme="minorHAnsi" w:hAnsiTheme="minorHAnsi" w:cs="Times New Roman"/>
          <w:bCs/>
          <w:color w:val="5F5F5F" w:themeColor="text1" w:themeShade="BF"/>
          <w:sz w:val="24"/>
          <w:szCs w:val="28"/>
          <w:lang w:eastAsia="en-US"/>
        </w:rPr>
        <w:t xml:space="preserve"> </w:t>
      </w:r>
      <w:r>
        <w:rPr>
          <w:rFonts w:asciiTheme="minorHAnsi" w:hAnsiTheme="minorHAnsi" w:cs="Times New Roman"/>
          <w:bCs/>
          <w:color w:val="5F5F5F" w:themeColor="text1" w:themeShade="BF"/>
          <w:sz w:val="24"/>
          <w:szCs w:val="28"/>
          <w:lang w:eastAsia="en-US"/>
        </w:rPr>
        <w:t xml:space="preserve">short term </w:t>
      </w:r>
      <w:r w:rsidRPr="00363A10">
        <w:rPr>
          <w:rFonts w:asciiTheme="minorHAnsi" w:hAnsiTheme="minorHAnsi" w:cs="Times New Roman"/>
          <w:bCs/>
          <w:color w:val="5F5F5F" w:themeColor="text1" w:themeShade="BF"/>
          <w:sz w:val="24"/>
          <w:szCs w:val="28"/>
          <w:lang w:eastAsia="en-US"/>
        </w:rPr>
        <w:t>cash flow</w:t>
      </w:r>
      <w:r>
        <w:rPr>
          <w:rFonts w:asciiTheme="minorHAnsi" w:hAnsiTheme="minorHAnsi" w:cs="Times New Roman"/>
          <w:bCs/>
          <w:color w:val="5F5F5F" w:themeColor="text1" w:themeShade="BF"/>
          <w:sz w:val="24"/>
          <w:szCs w:val="28"/>
          <w:lang w:eastAsia="en-US"/>
        </w:rPr>
        <w:t xml:space="preserve"> projections</w:t>
      </w:r>
      <w:r w:rsidRPr="00363A10">
        <w:rPr>
          <w:rFonts w:asciiTheme="minorHAnsi" w:hAnsiTheme="minorHAnsi" w:cs="Times New Roman"/>
          <w:bCs/>
          <w:color w:val="5F5F5F" w:themeColor="text1" w:themeShade="BF"/>
          <w:sz w:val="24"/>
          <w:szCs w:val="28"/>
          <w:lang w:eastAsia="en-US"/>
        </w:rPr>
        <w:t xml:space="preserve">, </w:t>
      </w:r>
      <w:r>
        <w:rPr>
          <w:rFonts w:asciiTheme="minorHAnsi" w:hAnsiTheme="minorHAnsi" w:cs="Times New Roman"/>
          <w:bCs/>
          <w:color w:val="5F5F5F" w:themeColor="text1" w:themeShade="BF"/>
          <w:sz w:val="24"/>
          <w:szCs w:val="28"/>
          <w:lang w:eastAsia="en-US"/>
        </w:rPr>
        <w:t>highlighting</w:t>
      </w:r>
      <w:r w:rsidRPr="00363A10">
        <w:rPr>
          <w:rFonts w:asciiTheme="minorHAnsi" w:hAnsiTheme="minorHAnsi" w:cs="Times New Roman"/>
          <w:bCs/>
          <w:color w:val="5F5F5F" w:themeColor="text1" w:themeShade="BF"/>
          <w:sz w:val="24"/>
          <w:szCs w:val="28"/>
          <w:lang w:eastAsia="en-US"/>
        </w:rPr>
        <w:t xml:space="preserve"> risks, concerns</w:t>
      </w:r>
      <w:r>
        <w:rPr>
          <w:rFonts w:asciiTheme="minorHAnsi" w:hAnsiTheme="minorHAnsi" w:cs="Times New Roman"/>
          <w:bCs/>
          <w:color w:val="5F5F5F" w:themeColor="text1" w:themeShade="BF"/>
          <w:sz w:val="24"/>
          <w:szCs w:val="28"/>
          <w:lang w:eastAsia="en-US"/>
        </w:rPr>
        <w:t>,</w:t>
      </w:r>
      <w:r w:rsidRPr="00363A10">
        <w:rPr>
          <w:rFonts w:asciiTheme="minorHAnsi" w:hAnsiTheme="minorHAnsi" w:cs="Times New Roman"/>
          <w:bCs/>
          <w:color w:val="5F5F5F" w:themeColor="text1" w:themeShade="BF"/>
          <w:sz w:val="24"/>
          <w:szCs w:val="28"/>
          <w:lang w:eastAsia="en-US"/>
        </w:rPr>
        <w:t xml:space="preserve"> and opportunities</w:t>
      </w:r>
      <w:r>
        <w:rPr>
          <w:rFonts w:asciiTheme="minorHAnsi" w:hAnsiTheme="minorHAnsi" w:cs="Times New Roman"/>
          <w:bCs/>
          <w:color w:val="5F5F5F" w:themeColor="text1" w:themeShade="BF"/>
          <w:sz w:val="24"/>
          <w:szCs w:val="28"/>
          <w:lang w:eastAsia="en-US"/>
        </w:rPr>
        <w:t>, to ensure payments are managed well, balancing available cash with payment obligations.</w:t>
      </w:r>
    </w:p>
    <w:p w14:paraId="1C624D9B" w14:textId="77777777" w:rsidR="007A0C6D" w:rsidRPr="005341C8" w:rsidRDefault="007A0C6D" w:rsidP="00BC642A">
      <w:pPr>
        <w:pStyle w:val="li1"/>
        <w:spacing w:before="0" w:beforeAutospacing="0" w:after="0" w:afterAutospacing="0"/>
        <w:ind w:left="284" w:right="283"/>
        <w:jc w:val="both"/>
        <w:rPr>
          <w:b/>
          <w:bCs/>
          <w:color w:val="ED6898" w:themeColor="accent1"/>
          <w:sz w:val="28"/>
          <w:szCs w:val="32"/>
        </w:rPr>
      </w:pPr>
    </w:p>
    <w:p w14:paraId="75D271ED" w14:textId="4674492E" w:rsidR="00882E5F" w:rsidRDefault="009D3F32" w:rsidP="00882E5F">
      <w:pPr>
        <w:rPr>
          <w:b/>
          <w:bCs/>
          <w:color w:val="ED6898" w:themeColor="accent1"/>
          <w:sz w:val="28"/>
          <w:szCs w:val="32"/>
        </w:rPr>
      </w:pPr>
      <w:r w:rsidRPr="00363A10">
        <w:rPr>
          <w:b/>
          <w:bCs/>
          <w:color w:val="ED6898" w:themeColor="accent1"/>
          <w:sz w:val="28"/>
          <w:szCs w:val="32"/>
        </w:rPr>
        <w:t>External Relations</w:t>
      </w:r>
      <w:r w:rsidR="00B431F1">
        <w:rPr>
          <w:b/>
          <w:bCs/>
          <w:color w:val="ED6898" w:themeColor="accent1"/>
          <w:sz w:val="28"/>
          <w:szCs w:val="32"/>
        </w:rPr>
        <w:t xml:space="preserve"> and Transformation</w:t>
      </w:r>
    </w:p>
    <w:p w14:paraId="7184569A" w14:textId="36852063" w:rsidR="00882E5F" w:rsidRPr="000C3E7D" w:rsidRDefault="00882E5F" w:rsidP="00882E5F">
      <w:pPr>
        <w:pStyle w:val="li1"/>
        <w:numPr>
          <w:ilvl w:val="0"/>
          <w:numId w:val="16"/>
        </w:numPr>
        <w:spacing w:before="0" w:beforeAutospacing="0" w:after="0" w:afterAutospacing="0"/>
        <w:ind w:left="284" w:right="283" w:hanging="284"/>
        <w:jc w:val="both"/>
        <w:rPr>
          <w:rFonts w:asciiTheme="minorHAnsi" w:hAnsiTheme="minorHAnsi" w:cs="Times New Roman"/>
          <w:bCs/>
          <w:color w:val="5F5F5F" w:themeColor="text1" w:themeShade="BF"/>
          <w:sz w:val="24"/>
          <w:szCs w:val="28"/>
          <w:lang w:eastAsia="en-US"/>
        </w:rPr>
      </w:pPr>
      <w:r w:rsidRPr="00363A10">
        <w:rPr>
          <w:bCs/>
          <w:color w:val="5F5F5F" w:themeColor="text1" w:themeShade="BF"/>
          <w:sz w:val="24"/>
          <w:szCs w:val="28"/>
        </w:rPr>
        <w:t xml:space="preserve">To </w:t>
      </w:r>
      <w:r>
        <w:rPr>
          <w:bCs/>
          <w:color w:val="5F5F5F" w:themeColor="text1" w:themeShade="BF"/>
          <w:sz w:val="24"/>
          <w:szCs w:val="28"/>
        </w:rPr>
        <w:t xml:space="preserve">manage </w:t>
      </w:r>
      <w:r w:rsidRPr="00C57DC2">
        <w:rPr>
          <w:bCs/>
          <w:color w:val="5F5F5F" w:themeColor="text1" w:themeShade="BF"/>
          <w:sz w:val="24"/>
          <w:szCs w:val="28"/>
        </w:rPr>
        <w:t xml:space="preserve">relationships with the charity’s </w:t>
      </w:r>
      <w:r w:rsidR="00AD5D39">
        <w:rPr>
          <w:bCs/>
          <w:color w:val="5F5F5F" w:themeColor="text1" w:themeShade="BF"/>
          <w:sz w:val="24"/>
          <w:szCs w:val="28"/>
        </w:rPr>
        <w:t>banking and card provision partners</w:t>
      </w:r>
      <w:r w:rsidRPr="00C57DC2">
        <w:rPr>
          <w:bCs/>
          <w:color w:val="5F5F5F" w:themeColor="text1" w:themeShade="BF"/>
          <w:sz w:val="24"/>
          <w:szCs w:val="28"/>
        </w:rPr>
        <w:t xml:space="preserve">, </w:t>
      </w:r>
      <w:r w:rsidR="001D3469">
        <w:rPr>
          <w:bCs/>
          <w:color w:val="5F5F5F" w:themeColor="text1" w:themeShade="BF"/>
          <w:sz w:val="24"/>
          <w:szCs w:val="28"/>
        </w:rPr>
        <w:t>to optimise banking services and support</w:t>
      </w:r>
      <w:r w:rsidR="003F3F2A">
        <w:rPr>
          <w:bCs/>
          <w:color w:val="5F5F5F" w:themeColor="text1" w:themeShade="BF"/>
          <w:sz w:val="24"/>
          <w:szCs w:val="28"/>
        </w:rPr>
        <w:t xml:space="preserve">, </w:t>
      </w:r>
      <w:r w:rsidR="003F3F2A" w:rsidRPr="00BC0FC7">
        <w:rPr>
          <w:rFonts w:asciiTheme="minorHAnsi" w:hAnsiTheme="minorHAnsi" w:cs="Times New Roman"/>
          <w:color w:val="5F5F5F" w:themeColor="text1" w:themeShade="BF"/>
          <w:sz w:val="24"/>
          <w:szCs w:val="28"/>
          <w:lang w:eastAsia="en-US"/>
        </w:rPr>
        <w:t>and keep abreast of developments in these areas.</w:t>
      </w:r>
      <w:r w:rsidRPr="00C57DC2">
        <w:rPr>
          <w:color w:val="5F5F5F" w:themeColor="text1" w:themeShade="BF"/>
          <w:sz w:val="24"/>
          <w:szCs w:val="28"/>
        </w:rPr>
        <w:t xml:space="preserve"> </w:t>
      </w:r>
      <w:r w:rsidRPr="00363A10">
        <w:rPr>
          <w:bCs/>
          <w:color w:val="5F5F5F" w:themeColor="text1" w:themeShade="BF"/>
          <w:sz w:val="24"/>
          <w:szCs w:val="28"/>
        </w:rPr>
        <w:t xml:space="preserve"> </w:t>
      </w:r>
    </w:p>
    <w:p w14:paraId="5E60CFAB" w14:textId="7441BBB4" w:rsidR="00FD4CB0" w:rsidRDefault="004B772F" w:rsidP="00C5299D">
      <w:pPr>
        <w:pStyle w:val="li1"/>
        <w:numPr>
          <w:ilvl w:val="0"/>
          <w:numId w:val="32"/>
        </w:numPr>
        <w:tabs>
          <w:tab w:val="left" w:pos="426"/>
        </w:tabs>
        <w:spacing w:before="0" w:beforeAutospacing="0" w:after="0" w:afterAutospacing="0"/>
        <w:ind w:left="284" w:right="283" w:hanging="284"/>
        <w:jc w:val="both"/>
        <w:rPr>
          <w:rFonts w:asciiTheme="minorHAnsi" w:hAnsiTheme="minorHAnsi" w:cs="Times New Roman"/>
          <w:color w:val="5F5F5F" w:themeColor="text1" w:themeShade="BF"/>
          <w:sz w:val="24"/>
          <w:szCs w:val="28"/>
          <w:lang w:eastAsia="en-US"/>
        </w:rPr>
      </w:pPr>
      <w:r>
        <w:rPr>
          <w:rFonts w:asciiTheme="minorHAnsi" w:hAnsiTheme="minorHAnsi" w:cs="Times New Roman"/>
          <w:color w:val="5F5F5F" w:themeColor="text1" w:themeShade="BF"/>
          <w:sz w:val="24"/>
          <w:szCs w:val="28"/>
          <w:lang w:eastAsia="en-US"/>
        </w:rPr>
        <w:t xml:space="preserve">To manage </w:t>
      </w:r>
      <w:r w:rsidR="008B53D1">
        <w:rPr>
          <w:rFonts w:asciiTheme="minorHAnsi" w:hAnsiTheme="minorHAnsi" w:cs="Times New Roman"/>
          <w:color w:val="5F5F5F" w:themeColor="text1" w:themeShade="BF"/>
          <w:sz w:val="24"/>
          <w:szCs w:val="28"/>
          <w:lang w:eastAsia="en-US"/>
        </w:rPr>
        <w:t>t</w:t>
      </w:r>
      <w:r w:rsidR="008A7C0E">
        <w:rPr>
          <w:rFonts w:asciiTheme="minorHAnsi" w:hAnsiTheme="minorHAnsi" w:cs="Times New Roman"/>
          <w:color w:val="5F5F5F" w:themeColor="text1" w:themeShade="BF"/>
          <w:sz w:val="24"/>
          <w:szCs w:val="28"/>
          <w:lang w:eastAsia="en-US"/>
        </w:rPr>
        <w:t xml:space="preserve">he </w:t>
      </w:r>
      <w:r w:rsidR="001D1084">
        <w:rPr>
          <w:rFonts w:asciiTheme="minorHAnsi" w:hAnsiTheme="minorHAnsi" w:cs="Times New Roman"/>
          <w:color w:val="5F5F5F" w:themeColor="text1" w:themeShade="BF"/>
          <w:sz w:val="24"/>
          <w:szCs w:val="28"/>
          <w:lang w:eastAsia="en-US"/>
        </w:rPr>
        <w:t xml:space="preserve">Treasury systems and lead the </w:t>
      </w:r>
      <w:r w:rsidR="001D1084" w:rsidRPr="00363A10">
        <w:rPr>
          <w:rFonts w:asciiTheme="minorHAnsi" w:hAnsiTheme="minorHAnsi" w:cs="Times New Roman"/>
          <w:color w:val="5F5F5F" w:themeColor="text1" w:themeShade="BF"/>
          <w:sz w:val="24"/>
          <w:szCs w:val="28"/>
          <w:lang w:eastAsia="en-US"/>
        </w:rPr>
        <w:t xml:space="preserve">review, evaluation, streamlining, and enhancement </w:t>
      </w:r>
      <w:r w:rsidR="001D1084">
        <w:rPr>
          <w:rFonts w:asciiTheme="minorHAnsi" w:hAnsiTheme="minorHAnsi" w:cs="Times New Roman"/>
          <w:color w:val="5F5F5F" w:themeColor="text1" w:themeShade="BF"/>
          <w:sz w:val="24"/>
          <w:szCs w:val="28"/>
          <w:lang w:eastAsia="en-US"/>
        </w:rPr>
        <w:t xml:space="preserve">of them in order to </w:t>
      </w:r>
      <w:r w:rsidR="001D1084" w:rsidRPr="00363A10">
        <w:rPr>
          <w:rFonts w:asciiTheme="minorHAnsi" w:hAnsiTheme="minorHAnsi" w:cs="Times New Roman"/>
          <w:color w:val="5F5F5F" w:themeColor="text1" w:themeShade="BF"/>
          <w:sz w:val="24"/>
          <w:szCs w:val="28"/>
          <w:lang w:eastAsia="en-US"/>
        </w:rPr>
        <w:t>implement changes which deliver improvements to effectiveness, efficiency, and value for money</w:t>
      </w:r>
      <w:r w:rsidR="001D1084">
        <w:rPr>
          <w:rFonts w:asciiTheme="minorHAnsi" w:hAnsiTheme="minorHAnsi" w:cs="Times New Roman"/>
          <w:color w:val="5F5F5F" w:themeColor="text1" w:themeShade="BF"/>
          <w:sz w:val="24"/>
          <w:szCs w:val="28"/>
          <w:lang w:eastAsia="en-US"/>
        </w:rPr>
        <w:t>,</w:t>
      </w:r>
      <w:r w:rsidR="001D1084" w:rsidRPr="00363A10">
        <w:rPr>
          <w:rFonts w:asciiTheme="minorHAnsi" w:hAnsiTheme="minorHAnsi" w:cs="Times New Roman"/>
          <w:color w:val="5F5F5F" w:themeColor="text1" w:themeShade="BF"/>
          <w:sz w:val="24"/>
          <w:szCs w:val="28"/>
          <w:lang w:eastAsia="en-US"/>
        </w:rPr>
        <w:t xml:space="preserve"> to contribute to a sector leading Finance Centre of Excellence</w:t>
      </w:r>
      <w:r w:rsidR="001D1084">
        <w:rPr>
          <w:rFonts w:asciiTheme="minorHAnsi" w:hAnsiTheme="minorHAnsi" w:cs="Times New Roman"/>
          <w:color w:val="5F5F5F" w:themeColor="text1" w:themeShade="BF"/>
          <w:sz w:val="24"/>
          <w:szCs w:val="28"/>
          <w:lang w:eastAsia="en-US"/>
        </w:rPr>
        <w:t xml:space="preserve">. </w:t>
      </w:r>
    </w:p>
    <w:p w14:paraId="6445EAE7" w14:textId="77777777" w:rsidR="00BE385C" w:rsidRPr="00363A10" w:rsidRDefault="00BE385C" w:rsidP="00BC642A">
      <w:pPr>
        <w:pStyle w:val="li1"/>
        <w:tabs>
          <w:tab w:val="left" w:pos="426"/>
        </w:tabs>
        <w:spacing w:before="0" w:beforeAutospacing="0" w:after="0" w:afterAutospacing="0"/>
        <w:ind w:left="284" w:right="283" w:hanging="284"/>
        <w:jc w:val="both"/>
        <w:rPr>
          <w:rFonts w:asciiTheme="minorHAnsi" w:hAnsiTheme="minorHAnsi" w:cs="Times New Roman"/>
          <w:color w:val="5F5F5F" w:themeColor="text1" w:themeShade="BF"/>
          <w:sz w:val="24"/>
          <w:szCs w:val="28"/>
          <w:lang w:eastAsia="en-US"/>
        </w:rPr>
      </w:pPr>
    </w:p>
    <w:p w14:paraId="453B85B1" w14:textId="0D0CB712" w:rsidR="009A6D02" w:rsidRPr="00363A10" w:rsidRDefault="00597F87" w:rsidP="00BC642A">
      <w:pPr>
        <w:ind w:left="284" w:right="283" w:hanging="284"/>
        <w:rPr>
          <w:b/>
          <w:bCs/>
          <w:color w:val="ED6898" w:themeColor="accent1"/>
          <w:sz w:val="28"/>
          <w:szCs w:val="32"/>
        </w:rPr>
      </w:pPr>
      <w:r w:rsidRPr="00363A10">
        <w:rPr>
          <w:b/>
          <w:bCs/>
          <w:color w:val="ED6898" w:themeColor="accent1"/>
          <w:sz w:val="28"/>
          <w:szCs w:val="32"/>
        </w:rPr>
        <w:t>Leading and Managing a Team</w:t>
      </w:r>
    </w:p>
    <w:p w14:paraId="553CE0FC" w14:textId="3D1D58A5" w:rsidR="00A634D8" w:rsidRPr="00363A10" w:rsidRDefault="000463FE" w:rsidP="00562831">
      <w:pPr>
        <w:pStyle w:val="li1"/>
        <w:numPr>
          <w:ilvl w:val="0"/>
          <w:numId w:val="16"/>
        </w:numPr>
        <w:spacing w:before="0" w:beforeAutospacing="0" w:after="0" w:afterAutospacing="0"/>
        <w:ind w:left="284" w:right="283" w:hanging="284"/>
        <w:jc w:val="both"/>
        <w:rPr>
          <w:rFonts w:asciiTheme="minorHAnsi" w:hAnsiTheme="minorHAnsi" w:cs="Times New Roman"/>
          <w:color w:val="5F5F5F" w:themeColor="text1" w:themeShade="BF"/>
          <w:sz w:val="24"/>
          <w:szCs w:val="28"/>
          <w:lang w:eastAsia="en-US"/>
        </w:rPr>
      </w:pPr>
      <w:bookmarkStart w:id="1" w:name="_Hlk163729182"/>
      <w:r w:rsidRPr="00363A10">
        <w:rPr>
          <w:rFonts w:asciiTheme="minorHAnsi" w:hAnsiTheme="minorHAnsi" w:cs="Times New Roman"/>
          <w:color w:val="5F5F5F" w:themeColor="text1" w:themeShade="BF"/>
          <w:sz w:val="24"/>
          <w:szCs w:val="28"/>
          <w:lang w:eastAsia="en-US"/>
        </w:rPr>
        <w:t xml:space="preserve">Lead, develop and motivate </w:t>
      </w:r>
      <w:r w:rsidR="008B42A5" w:rsidRPr="00363A10">
        <w:rPr>
          <w:rFonts w:asciiTheme="minorHAnsi" w:hAnsiTheme="minorHAnsi" w:cs="Times New Roman"/>
          <w:color w:val="5F5F5F" w:themeColor="text1" w:themeShade="BF"/>
          <w:sz w:val="24"/>
          <w:szCs w:val="28"/>
          <w:lang w:eastAsia="en-US"/>
        </w:rPr>
        <w:t>team members</w:t>
      </w:r>
      <w:r w:rsidRPr="00363A10">
        <w:rPr>
          <w:rFonts w:asciiTheme="minorHAnsi" w:hAnsiTheme="minorHAnsi" w:cs="Times New Roman"/>
          <w:color w:val="5F5F5F" w:themeColor="text1" w:themeShade="BF"/>
          <w:sz w:val="24"/>
          <w:szCs w:val="28"/>
          <w:lang w:eastAsia="en-US"/>
        </w:rPr>
        <w:t xml:space="preserve"> to retain and develop the capacity, capability and talent to create </w:t>
      </w:r>
      <w:bookmarkEnd w:id="1"/>
      <w:r w:rsidRPr="00363A10">
        <w:rPr>
          <w:rFonts w:asciiTheme="minorHAnsi" w:hAnsiTheme="minorHAnsi" w:cs="Times New Roman"/>
          <w:color w:val="5F5F5F" w:themeColor="text1" w:themeShade="BF"/>
          <w:sz w:val="24"/>
          <w:szCs w:val="28"/>
          <w:lang w:eastAsia="en-US"/>
        </w:rPr>
        <w:t xml:space="preserve">a high performing team and </w:t>
      </w:r>
      <w:r w:rsidR="0086412A" w:rsidRPr="00363A10">
        <w:rPr>
          <w:rFonts w:asciiTheme="minorHAnsi" w:hAnsiTheme="minorHAnsi" w:cs="Times New Roman"/>
          <w:color w:val="5F5F5F" w:themeColor="text1" w:themeShade="BF"/>
          <w:sz w:val="24"/>
          <w:szCs w:val="28"/>
          <w:lang w:eastAsia="en-US"/>
        </w:rPr>
        <w:t xml:space="preserve">contribute towards </w:t>
      </w:r>
      <w:r w:rsidRPr="00363A10">
        <w:rPr>
          <w:rFonts w:asciiTheme="minorHAnsi" w:hAnsiTheme="minorHAnsi" w:cs="Times New Roman"/>
          <w:color w:val="5F5F5F" w:themeColor="text1" w:themeShade="BF"/>
          <w:sz w:val="24"/>
          <w:szCs w:val="28"/>
          <w:lang w:eastAsia="en-US"/>
        </w:rPr>
        <w:t>achiev</w:t>
      </w:r>
      <w:r w:rsidR="0086412A" w:rsidRPr="00363A10">
        <w:rPr>
          <w:rFonts w:asciiTheme="minorHAnsi" w:hAnsiTheme="minorHAnsi" w:cs="Times New Roman"/>
          <w:color w:val="5F5F5F" w:themeColor="text1" w:themeShade="BF"/>
          <w:sz w:val="24"/>
          <w:szCs w:val="28"/>
          <w:lang w:eastAsia="en-US"/>
        </w:rPr>
        <w:t>ing</w:t>
      </w:r>
      <w:r w:rsidRPr="00363A10">
        <w:rPr>
          <w:rFonts w:asciiTheme="minorHAnsi" w:hAnsiTheme="minorHAnsi" w:cs="Times New Roman"/>
          <w:color w:val="5F5F5F" w:themeColor="text1" w:themeShade="BF"/>
          <w:sz w:val="24"/>
          <w:szCs w:val="28"/>
          <w:lang w:eastAsia="en-US"/>
        </w:rPr>
        <w:t xml:space="preserve"> strategic objectives.</w:t>
      </w:r>
      <w:r w:rsidR="00A634D8" w:rsidRPr="00363A10">
        <w:t xml:space="preserve"> </w:t>
      </w:r>
    </w:p>
    <w:p w14:paraId="6B20CD14" w14:textId="6F3C7D8D" w:rsidR="007A0C6D" w:rsidRDefault="00A634D8" w:rsidP="00562831">
      <w:pPr>
        <w:pStyle w:val="li1"/>
        <w:numPr>
          <w:ilvl w:val="0"/>
          <w:numId w:val="16"/>
        </w:numPr>
        <w:spacing w:before="0" w:beforeAutospacing="0" w:after="0" w:afterAutospacing="0"/>
        <w:ind w:left="284" w:right="283" w:hanging="284"/>
        <w:jc w:val="both"/>
        <w:rPr>
          <w:rFonts w:asciiTheme="minorHAnsi" w:hAnsiTheme="minorHAnsi" w:cs="Times New Roman"/>
          <w:color w:val="5F5F5F" w:themeColor="text1" w:themeShade="BF"/>
          <w:sz w:val="24"/>
          <w:szCs w:val="28"/>
          <w:lang w:eastAsia="en-US"/>
        </w:rPr>
      </w:pPr>
      <w:r w:rsidRPr="00363A10">
        <w:rPr>
          <w:rFonts w:asciiTheme="minorHAnsi" w:hAnsiTheme="minorHAnsi" w:cs="Times New Roman"/>
          <w:color w:val="5F5F5F" w:themeColor="text1" w:themeShade="BF"/>
          <w:sz w:val="24"/>
          <w:szCs w:val="28"/>
          <w:lang w:eastAsia="en-US"/>
        </w:rPr>
        <w:t>Set expectations and manage, monitor, coach and develop team members to ensure that they maximise their performance, meet the required standards, and continuously develop their capabilities and experience</w:t>
      </w:r>
      <w:r w:rsidR="001D7318" w:rsidRPr="00363A10">
        <w:rPr>
          <w:rFonts w:asciiTheme="minorHAnsi" w:hAnsiTheme="minorHAnsi" w:cs="Times New Roman"/>
          <w:color w:val="5F5F5F" w:themeColor="text1" w:themeShade="BF"/>
          <w:sz w:val="24"/>
          <w:szCs w:val="28"/>
          <w:lang w:eastAsia="en-US"/>
        </w:rPr>
        <w:t>.</w:t>
      </w:r>
    </w:p>
    <w:p w14:paraId="30137AA0" w14:textId="77777777" w:rsidR="00BD2490" w:rsidRDefault="00BD2490" w:rsidP="00BD2490">
      <w:pPr>
        <w:pStyle w:val="li1"/>
        <w:spacing w:before="0" w:beforeAutospacing="0" w:after="0" w:afterAutospacing="0"/>
        <w:ind w:right="261"/>
        <w:jc w:val="both"/>
        <w:rPr>
          <w:rFonts w:asciiTheme="minorHAnsi" w:hAnsiTheme="minorHAnsi" w:cs="Times New Roman"/>
          <w:color w:val="5F5F5F" w:themeColor="text1" w:themeShade="BF"/>
          <w:sz w:val="24"/>
          <w:szCs w:val="28"/>
          <w:lang w:eastAsia="en-US"/>
        </w:rPr>
      </w:pPr>
    </w:p>
    <w:p w14:paraId="6B11C4E2" w14:textId="6A0D8B20" w:rsidR="00BD2490" w:rsidRPr="00BC642A" w:rsidRDefault="000241D0" w:rsidP="00BD2490">
      <w:pPr>
        <w:pStyle w:val="li1"/>
        <w:spacing w:before="0" w:beforeAutospacing="0" w:after="0" w:afterAutospacing="0"/>
        <w:ind w:right="261"/>
        <w:jc w:val="both"/>
        <w:rPr>
          <w:rFonts w:asciiTheme="minorHAnsi" w:eastAsia="Times New Roman" w:hAnsiTheme="minorHAnsi" w:cs="Times New Roman"/>
          <w:b/>
          <w:bCs/>
          <w:color w:val="ED6898" w:themeColor="accent1"/>
          <w:sz w:val="28"/>
          <w:szCs w:val="32"/>
          <w:lang w:eastAsia="en-US"/>
        </w:rPr>
      </w:pPr>
      <w:r>
        <w:rPr>
          <w:rFonts w:asciiTheme="minorHAnsi" w:eastAsia="Times New Roman" w:hAnsiTheme="minorHAnsi" w:cs="Times New Roman"/>
          <w:b/>
          <w:bCs/>
          <w:color w:val="ED6898" w:themeColor="accent1"/>
          <w:sz w:val="28"/>
          <w:szCs w:val="32"/>
          <w:lang w:eastAsia="en-US"/>
        </w:rPr>
        <w:t>Quality</w:t>
      </w:r>
      <w:r w:rsidR="00BD2490" w:rsidRPr="00BC642A">
        <w:rPr>
          <w:rFonts w:asciiTheme="minorHAnsi" w:eastAsia="Times New Roman" w:hAnsiTheme="minorHAnsi" w:cs="Times New Roman"/>
          <w:b/>
          <w:bCs/>
          <w:color w:val="ED6898" w:themeColor="accent1"/>
          <w:sz w:val="28"/>
          <w:szCs w:val="32"/>
          <w:lang w:eastAsia="en-US"/>
        </w:rPr>
        <w:t xml:space="preserve"> and Risk</w:t>
      </w:r>
    </w:p>
    <w:p w14:paraId="6745CD00" w14:textId="77777777" w:rsidR="00180A60" w:rsidRPr="00180A60" w:rsidRDefault="00864D52" w:rsidP="001C6D7C">
      <w:pPr>
        <w:pStyle w:val="li1"/>
        <w:numPr>
          <w:ilvl w:val="0"/>
          <w:numId w:val="16"/>
        </w:numPr>
        <w:spacing w:before="0" w:beforeAutospacing="0" w:after="0" w:afterAutospacing="0"/>
        <w:ind w:left="360" w:right="261" w:hanging="283"/>
        <w:jc w:val="both"/>
        <w:rPr>
          <w:color w:val="5F5F5F" w:themeColor="text1" w:themeShade="BF"/>
          <w:sz w:val="24"/>
          <w:szCs w:val="28"/>
        </w:rPr>
      </w:pPr>
      <w:r w:rsidRPr="00180A60">
        <w:rPr>
          <w:rFonts w:asciiTheme="minorHAnsi" w:hAnsiTheme="minorHAnsi" w:cs="Times New Roman"/>
          <w:bCs/>
          <w:color w:val="5F5F5F" w:themeColor="text1" w:themeShade="BF"/>
          <w:sz w:val="24"/>
          <w:szCs w:val="28"/>
          <w:lang w:eastAsia="en-US"/>
        </w:rPr>
        <w:t>Ensur</w:t>
      </w:r>
      <w:r w:rsidR="00FF02FA" w:rsidRPr="00180A60">
        <w:rPr>
          <w:rFonts w:asciiTheme="minorHAnsi" w:hAnsiTheme="minorHAnsi" w:cs="Times New Roman"/>
          <w:bCs/>
          <w:color w:val="5F5F5F" w:themeColor="text1" w:themeShade="BF"/>
          <w:sz w:val="24"/>
          <w:szCs w:val="28"/>
          <w:lang w:eastAsia="en-US"/>
        </w:rPr>
        <w:t>e</w:t>
      </w:r>
      <w:r w:rsidRPr="00180A60">
        <w:rPr>
          <w:rFonts w:asciiTheme="minorHAnsi" w:hAnsiTheme="minorHAnsi" w:cs="Times New Roman"/>
          <w:bCs/>
          <w:color w:val="5F5F5F" w:themeColor="text1" w:themeShade="BF"/>
          <w:sz w:val="24"/>
          <w:szCs w:val="28"/>
          <w:lang w:eastAsia="en-US"/>
        </w:rPr>
        <w:t xml:space="preserve"> the areas of treasury, corporate cards and petty cash are suitably monitored and controlled</w:t>
      </w:r>
      <w:r w:rsidR="00985E43" w:rsidRPr="00180A60">
        <w:rPr>
          <w:rFonts w:asciiTheme="minorHAnsi" w:hAnsiTheme="minorHAnsi" w:cs="Times New Roman"/>
          <w:bCs/>
          <w:color w:val="5F5F5F" w:themeColor="text1" w:themeShade="BF"/>
          <w:sz w:val="24"/>
          <w:szCs w:val="28"/>
          <w:lang w:eastAsia="en-US"/>
        </w:rPr>
        <w:t>, from an internal and operational perspective,</w:t>
      </w:r>
      <w:r w:rsidR="00CE1C5D" w:rsidRPr="00180A60">
        <w:rPr>
          <w:rFonts w:asciiTheme="minorHAnsi" w:hAnsiTheme="minorHAnsi" w:cs="Times New Roman"/>
          <w:bCs/>
          <w:color w:val="5F5F5F" w:themeColor="text1" w:themeShade="BF"/>
          <w:sz w:val="24"/>
          <w:szCs w:val="28"/>
          <w:lang w:eastAsia="en-US"/>
        </w:rPr>
        <w:t xml:space="preserve"> and that any identified non</w:t>
      </w:r>
      <w:r w:rsidR="005A4E1E" w:rsidRPr="00180A60">
        <w:rPr>
          <w:rFonts w:asciiTheme="minorHAnsi" w:hAnsiTheme="minorHAnsi" w:cs="Times New Roman"/>
          <w:bCs/>
          <w:color w:val="5F5F5F" w:themeColor="text1" w:themeShade="BF"/>
          <w:sz w:val="24"/>
          <w:szCs w:val="28"/>
          <w:lang w:eastAsia="en-US"/>
        </w:rPr>
        <w:t>-</w:t>
      </w:r>
      <w:r w:rsidR="00CE1C5D" w:rsidRPr="00180A60">
        <w:rPr>
          <w:rFonts w:asciiTheme="minorHAnsi" w:hAnsiTheme="minorHAnsi" w:cs="Times New Roman"/>
          <w:bCs/>
          <w:color w:val="5F5F5F" w:themeColor="text1" w:themeShade="BF"/>
          <w:sz w:val="24"/>
          <w:szCs w:val="28"/>
          <w:lang w:eastAsia="en-US"/>
        </w:rPr>
        <w:t xml:space="preserve">compliance is </w:t>
      </w:r>
      <w:r w:rsidR="005A4E1E" w:rsidRPr="00180A60">
        <w:rPr>
          <w:rFonts w:asciiTheme="minorHAnsi" w:hAnsiTheme="minorHAnsi" w:cs="Times New Roman"/>
          <w:bCs/>
          <w:color w:val="5F5F5F" w:themeColor="text1" w:themeShade="BF"/>
          <w:sz w:val="24"/>
          <w:szCs w:val="28"/>
          <w:lang w:eastAsia="en-US"/>
        </w:rPr>
        <w:t xml:space="preserve">highlighted and </w:t>
      </w:r>
      <w:r w:rsidR="00CE1C5D" w:rsidRPr="00180A60">
        <w:rPr>
          <w:rFonts w:asciiTheme="minorHAnsi" w:hAnsiTheme="minorHAnsi" w:cs="Times New Roman"/>
          <w:bCs/>
          <w:color w:val="5F5F5F" w:themeColor="text1" w:themeShade="BF"/>
          <w:sz w:val="24"/>
          <w:szCs w:val="28"/>
          <w:lang w:eastAsia="en-US"/>
        </w:rPr>
        <w:t>escalated as appropriate.</w:t>
      </w:r>
    </w:p>
    <w:p w14:paraId="1E63DA66" w14:textId="77777777" w:rsidR="00180A60" w:rsidRPr="00180A60" w:rsidRDefault="00BD2490" w:rsidP="00B04A32">
      <w:pPr>
        <w:pStyle w:val="li1"/>
        <w:numPr>
          <w:ilvl w:val="0"/>
          <w:numId w:val="16"/>
        </w:numPr>
        <w:spacing w:before="0" w:beforeAutospacing="0" w:after="0" w:afterAutospacing="0"/>
        <w:ind w:left="284" w:right="119" w:hanging="284"/>
        <w:jc w:val="both"/>
        <w:rPr>
          <w:rFonts w:asciiTheme="minorHAnsi" w:hAnsiTheme="minorHAnsi" w:cs="Times New Roman"/>
          <w:color w:val="5F5F5F" w:themeColor="text1" w:themeShade="BF"/>
          <w:sz w:val="24"/>
          <w:szCs w:val="28"/>
          <w:lang w:eastAsia="en-US"/>
        </w:rPr>
      </w:pPr>
      <w:r w:rsidRPr="00180A60">
        <w:rPr>
          <w:rFonts w:asciiTheme="minorHAnsi" w:hAnsiTheme="minorHAnsi" w:cs="Times New Roman"/>
          <w:bCs/>
          <w:color w:val="5F5F5F" w:themeColor="text1" w:themeShade="BF"/>
          <w:sz w:val="24"/>
          <w:szCs w:val="28"/>
          <w:lang w:eastAsia="en-US"/>
        </w:rPr>
        <w:t xml:space="preserve">Regular reporting on financial information for stakeholders, through the conducting of financial analysis to identify trends, </w:t>
      </w:r>
      <w:r w:rsidR="004F1D42" w:rsidRPr="00180A60">
        <w:rPr>
          <w:rFonts w:asciiTheme="minorHAnsi" w:hAnsiTheme="minorHAnsi" w:cs="Times New Roman"/>
          <w:bCs/>
          <w:color w:val="5F5F5F" w:themeColor="text1" w:themeShade="BF"/>
          <w:sz w:val="24"/>
          <w:szCs w:val="28"/>
          <w:lang w:eastAsia="en-US"/>
        </w:rPr>
        <w:t>risks,</w:t>
      </w:r>
      <w:r w:rsidRPr="00180A60">
        <w:rPr>
          <w:rFonts w:asciiTheme="minorHAnsi" w:hAnsiTheme="minorHAnsi" w:cs="Times New Roman"/>
          <w:bCs/>
          <w:color w:val="5F5F5F" w:themeColor="text1" w:themeShade="BF"/>
          <w:sz w:val="24"/>
          <w:szCs w:val="28"/>
          <w:lang w:eastAsia="en-US"/>
        </w:rPr>
        <w:t xml:space="preserve"> and opportunities. </w:t>
      </w:r>
    </w:p>
    <w:p w14:paraId="19511D9A" w14:textId="5E207636" w:rsidR="00180A60" w:rsidRPr="00180A60" w:rsidRDefault="005A4E1E" w:rsidP="00B04A32">
      <w:pPr>
        <w:pStyle w:val="li1"/>
        <w:numPr>
          <w:ilvl w:val="0"/>
          <w:numId w:val="16"/>
        </w:numPr>
        <w:spacing w:before="0" w:beforeAutospacing="0" w:after="0" w:afterAutospacing="0"/>
        <w:ind w:left="284" w:right="119" w:hanging="284"/>
        <w:jc w:val="both"/>
        <w:rPr>
          <w:rFonts w:asciiTheme="minorHAnsi" w:hAnsiTheme="minorHAnsi" w:cs="Times New Roman"/>
          <w:color w:val="5F5F5F" w:themeColor="text1" w:themeShade="BF"/>
          <w:sz w:val="24"/>
          <w:szCs w:val="28"/>
          <w:lang w:eastAsia="en-US"/>
        </w:rPr>
      </w:pPr>
      <w:r w:rsidRPr="00180A60">
        <w:rPr>
          <w:rFonts w:asciiTheme="minorHAnsi" w:hAnsiTheme="minorHAnsi" w:cs="Times New Roman"/>
          <w:bCs/>
          <w:color w:val="5F5F5F" w:themeColor="text1" w:themeShade="BF"/>
          <w:sz w:val="24"/>
          <w:szCs w:val="28"/>
          <w:lang w:eastAsia="en-US"/>
        </w:rPr>
        <w:t>M</w:t>
      </w:r>
      <w:r w:rsidR="00F5104C" w:rsidRPr="00180A60">
        <w:rPr>
          <w:rFonts w:asciiTheme="minorHAnsi" w:hAnsiTheme="minorHAnsi" w:cs="Times New Roman"/>
          <w:bCs/>
          <w:color w:val="5F5F5F" w:themeColor="text1" w:themeShade="BF"/>
          <w:sz w:val="24"/>
          <w:szCs w:val="28"/>
          <w:lang w:eastAsia="en-US"/>
        </w:rPr>
        <w:t>anage the resolution of complex queries and issues</w:t>
      </w:r>
      <w:r w:rsidR="00720A32" w:rsidRPr="00180A60">
        <w:rPr>
          <w:rFonts w:asciiTheme="minorHAnsi" w:hAnsiTheme="minorHAnsi" w:cs="Times New Roman"/>
          <w:bCs/>
          <w:color w:val="5F5F5F" w:themeColor="text1" w:themeShade="BF"/>
          <w:sz w:val="24"/>
          <w:szCs w:val="28"/>
          <w:lang w:eastAsia="en-US"/>
        </w:rPr>
        <w:t xml:space="preserve"> through</w:t>
      </w:r>
      <w:r w:rsidR="0060483E" w:rsidRPr="00180A60">
        <w:rPr>
          <w:rFonts w:asciiTheme="minorHAnsi" w:hAnsiTheme="minorHAnsi" w:cs="Times New Roman"/>
          <w:bCs/>
          <w:color w:val="5F5F5F" w:themeColor="text1" w:themeShade="BF"/>
          <w:sz w:val="24"/>
          <w:szCs w:val="28"/>
          <w:lang w:eastAsia="en-US"/>
        </w:rPr>
        <w:t xml:space="preserve"> proactively</w:t>
      </w:r>
      <w:r w:rsidR="00720A32" w:rsidRPr="00180A60">
        <w:rPr>
          <w:rFonts w:asciiTheme="minorHAnsi" w:hAnsiTheme="minorHAnsi" w:cs="Times New Roman"/>
          <w:bCs/>
          <w:color w:val="5F5F5F" w:themeColor="text1" w:themeShade="BF"/>
          <w:sz w:val="24"/>
          <w:szCs w:val="28"/>
          <w:lang w:eastAsia="en-US"/>
        </w:rPr>
        <w:t xml:space="preserve"> challenging</w:t>
      </w:r>
      <w:r w:rsidR="00D33D05" w:rsidRPr="00180A60">
        <w:rPr>
          <w:rFonts w:asciiTheme="minorHAnsi" w:hAnsiTheme="minorHAnsi" w:cs="Times New Roman"/>
          <w:bCs/>
          <w:color w:val="5F5F5F" w:themeColor="text1" w:themeShade="BF"/>
          <w:sz w:val="24"/>
          <w:szCs w:val="28"/>
          <w:lang w:eastAsia="en-US"/>
        </w:rPr>
        <w:t xml:space="preserve">, understanding, and managing </w:t>
      </w:r>
      <w:r w:rsidR="00EF50F6" w:rsidRPr="00180A60">
        <w:rPr>
          <w:rFonts w:asciiTheme="minorHAnsi" w:hAnsiTheme="minorHAnsi" w:cs="Times New Roman"/>
          <w:bCs/>
          <w:color w:val="5F5F5F" w:themeColor="text1" w:themeShade="BF"/>
          <w:sz w:val="24"/>
          <w:szCs w:val="28"/>
          <w:lang w:eastAsia="en-US"/>
        </w:rPr>
        <w:t xml:space="preserve">concerns, ensuring that risks don’t turn </w:t>
      </w:r>
      <w:r w:rsidR="004F1D42" w:rsidRPr="00180A60">
        <w:rPr>
          <w:rFonts w:asciiTheme="minorHAnsi" w:hAnsiTheme="minorHAnsi" w:cs="Times New Roman"/>
          <w:bCs/>
          <w:color w:val="5F5F5F" w:themeColor="text1" w:themeShade="BF"/>
          <w:sz w:val="24"/>
          <w:szCs w:val="28"/>
          <w:lang w:eastAsia="en-US"/>
        </w:rPr>
        <w:t>into</w:t>
      </w:r>
      <w:r w:rsidR="00EF50F6" w:rsidRPr="00180A60">
        <w:rPr>
          <w:rFonts w:asciiTheme="minorHAnsi" w:hAnsiTheme="minorHAnsi" w:cs="Times New Roman"/>
          <w:bCs/>
          <w:color w:val="5F5F5F" w:themeColor="text1" w:themeShade="BF"/>
          <w:sz w:val="24"/>
          <w:szCs w:val="28"/>
          <w:lang w:eastAsia="en-US"/>
        </w:rPr>
        <w:t xml:space="preserve"> issues, </w:t>
      </w:r>
      <w:r w:rsidR="00F761D9" w:rsidRPr="00180A60">
        <w:rPr>
          <w:rFonts w:asciiTheme="minorHAnsi" w:hAnsiTheme="minorHAnsi" w:cs="Times New Roman"/>
          <w:bCs/>
          <w:color w:val="5F5F5F" w:themeColor="text1" w:themeShade="BF"/>
          <w:sz w:val="24"/>
          <w:szCs w:val="28"/>
          <w:lang w:eastAsia="en-US"/>
        </w:rPr>
        <w:t>and that the organisation complies with all legal, financial, regulatory, contractual, and organisational requirements.</w:t>
      </w:r>
    </w:p>
    <w:p w14:paraId="7E1CF6EB" w14:textId="742DBA4D" w:rsidR="00BE385C" w:rsidRPr="00180A60" w:rsidRDefault="00BE385C" w:rsidP="00F21BAE">
      <w:pPr>
        <w:pStyle w:val="li1"/>
        <w:numPr>
          <w:ilvl w:val="0"/>
          <w:numId w:val="16"/>
        </w:numPr>
        <w:spacing w:before="0" w:beforeAutospacing="0" w:after="0" w:afterAutospacing="0"/>
        <w:ind w:left="284" w:right="119" w:hanging="284"/>
        <w:jc w:val="both"/>
        <w:rPr>
          <w:rFonts w:asciiTheme="minorHAnsi" w:hAnsiTheme="minorHAnsi" w:cs="Times New Roman"/>
          <w:color w:val="5F5F5F" w:themeColor="text1" w:themeShade="BF"/>
          <w:sz w:val="24"/>
          <w:szCs w:val="28"/>
          <w:lang w:eastAsia="en-US"/>
        </w:rPr>
      </w:pPr>
      <w:r w:rsidRPr="00180A60">
        <w:rPr>
          <w:rFonts w:asciiTheme="minorHAnsi" w:hAnsiTheme="minorHAnsi" w:cs="Times New Roman"/>
          <w:color w:val="5F5F5F" w:themeColor="text1" w:themeShade="BF"/>
          <w:sz w:val="24"/>
          <w:szCs w:val="28"/>
          <w:lang w:eastAsia="en-US"/>
        </w:rPr>
        <w:t>Lead</w:t>
      </w:r>
      <w:r w:rsidR="00E606C8" w:rsidRPr="00180A60">
        <w:rPr>
          <w:rFonts w:asciiTheme="minorHAnsi" w:hAnsiTheme="minorHAnsi" w:cs="Times New Roman"/>
          <w:color w:val="5F5F5F" w:themeColor="text1" w:themeShade="BF"/>
          <w:sz w:val="24"/>
          <w:szCs w:val="28"/>
          <w:lang w:eastAsia="en-US"/>
        </w:rPr>
        <w:t xml:space="preserve"> </w:t>
      </w:r>
      <w:r w:rsidRPr="00180A60">
        <w:rPr>
          <w:rFonts w:asciiTheme="minorHAnsi" w:hAnsiTheme="minorHAnsi" w:cs="Times New Roman"/>
          <w:color w:val="5F5F5F" w:themeColor="text1" w:themeShade="BF"/>
          <w:sz w:val="24"/>
          <w:szCs w:val="28"/>
          <w:lang w:eastAsia="en-US"/>
        </w:rPr>
        <w:t xml:space="preserve">the regular review </w:t>
      </w:r>
      <w:r w:rsidR="00E606C8" w:rsidRPr="00180A60">
        <w:rPr>
          <w:rFonts w:asciiTheme="minorHAnsi" w:hAnsiTheme="minorHAnsi" w:cs="Times New Roman"/>
          <w:color w:val="5F5F5F" w:themeColor="text1" w:themeShade="BF"/>
          <w:sz w:val="24"/>
          <w:szCs w:val="28"/>
          <w:lang w:eastAsia="en-US"/>
        </w:rPr>
        <w:t>and</w:t>
      </w:r>
      <w:r w:rsidRPr="00180A60">
        <w:rPr>
          <w:rFonts w:asciiTheme="minorHAnsi" w:hAnsiTheme="minorHAnsi" w:cs="Times New Roman"/>
          <w:color w:val="5F5F5F" w:themeColor="text1" w:themeShade="BF"/>
          <w:sz w:val="24"/>
          <w:szCs w:val="28"/>
          <w:lang w:eastAsia="en-US"/>
        </w:rPr>
        <w:t xml:space="preserve"> development </w:t>
      </w:r>
      <w:r w:rsidR="00E606C8" w:rsidRPr="00180A60">
        <w:rPr>
          <w:rFonts w:asciiTheme="minorHAnsi" w:hAnsiTheme="minorHAnsi" w:cs="Times New Roman"/>
          <w:color w:val="5F5F5F" w:themeColor="text1" w:themeShade="BF"/>
          <w:sz w:val="24"/>
          <w:szCs w:val="28"/>
          <w:lang w:eastAsia="en-US"/>
        </w:rPr>
        <w:t xml:space="preserve">of </w:t>
      </w:r>
      <w:r w:rsidRPr="00180A60">
        <w:rPr>
          <w:rFonts w:asciiTheme="minorHAnsi" w:hAnsiTheme="minorHAnsi" w:cs="Times New Roman"/>
          <w:color w:val="5F5F5F" w:themeColor="text1" w:themeShade="BF"/>
          <w:sz w:val="24"/>
          <w:szCs w:val="28"/>
          <w:lang w:eastAsia="en-US"/>
        </w:rPr>
        <w:t xml:space="preserve">financial processes, practices, and controls, identifying, escalating, and mitigating risks as required, and implementing activity to realise opportunities for the achievement of customer-focussed, effective, accurate, and efficient practices which meets all organisational requirements and the needs of the people we support.  </w:t>
      </w:r>
    </w:p>
    <w:p w14:paraId="4D435DA5" w14:textId="77777777" w:rsidR="00DF3D81" w:rsidRPr="00363A10" w:rsidRDefault="00DF3D81" w:rsidP="00F761D9">
      <w:pPr>
        <w:pStyle w:val="li1"/>
        <w:spacing w:before="0" w:beforeAutospacing="0" w:after="0" w:afterAutospacing="0"/>
        <w:ind w:left="284" w:right="119"/>
        <w:jc w:val="both"/>
        <w:rPr>
          <w:rFonts w:asciiTheme="minorHAnsi" w:hAnsiTheme="minorHAnsi" w:cs="Times New Roman"/>
          <w:color w:val="5F5F5F" w:themeColor="text1" w:themeShade="BF"/>
          <w:sz w:val="24"/>
          <w:szCs w:val="28"/>
          <w:lang w:eastAsia="en-US"/>
        </w:rPr>
      </w:pPr>
    </w:p>
    <w:p w14:paraId="5FFEB164" w14:textId="321D5A81" w:rsidR="002D76B4" w:rsidRPr="00521292" w:rsidRDefault="002D76B4" w:rsidP="00F761D9">
      <w:pPr>
        <w:ind w:left="2835" w:hanging="2693"/>
        <w:jc w:val="both"/>
        <w:rPr>
          <w:rFonts w:cstheme="minorBidi"/>
          <w:b/>
          <w:bCs/>
          <w:color w:val="7F7F7F" w:themeColor="text1"/>
          <w:sz w:val="24"/>
          <w:lang w:eastAsia="en-GB"/>
        </w:rPr>
      </w:pPr>
      <w:r w:rsidRPr="005668F9">
        <w:rPr>
          <w:b/>
          <w:bCs/>
          <w:color w:val="5F5F5F" w:themeColor="text1" w:themeShade="BF"/>
          <w:sz w:val="24"/>
          <w:szCs w:val="28"/>
        </w:rPr>
        <w:t>Scope and Geography</w:t>
      </w:r>
      <w:r>
        <w:rPr>
          <w:rFonts w:cstheme="minorBidi"/>
          <w:b/>
          <w:bCs/>
          <w:color w:val="7F7F7F" w:themeColor="text1"/>
          <w:sz w:val="24"/>
          <w:lang w:eastAsia="en-GB"/>
        </w:rPr>
        <w:tab/>
      </w:r>
      <w:r>
        <w:rPr>
          <w:color w:val="5F5F5F" w:themeColor="text1" w:themeShade="BF"/>
          <w:sz w:val="24"/>
          <w:szCs w:val="28"/>
        </w:rPr>
        <w:t xml:space="preserve">This is a national role leading Group Accounts Payable and Treasury functions across England and Scotland.  </w:t>
      </w:r>
    </w:p>
    <w:p w14:paraId="48E83B4B" w14:textId="014A5EB8" w:rsidR="002D76B4" w:rsidRDefault="002D76B4" w:rsidP="00F761D9">
      <w:pPr>
        <w:ind w:left="2835" w:hanging="2693"/>
        <w:jc w:val="both"/>
        <w:rPr>
          <w:color w:val="5F5F5F" w:themeColor="text1" w:themeShade="BF"/>
          <w:sz w:val="24"/>
          <w:szCs w:val="28"/>
        </w:rPr>
      </w:pPr>
      <w:r>
        <w:rPr>
          <w:b/>
          <w:bCs/>
          <w:color w:val="5F5F5F" w:themeColor="text1" w:themeShade="BF"/>
          <w:sz w:val="24"/>
          <w:szCs w:val="28"/>
        </w:rPr>
        <w:t>Travel Expectation</w:t>
      </w:r>
      <w:r w:rsidRPr="00191D44">
        <w:rPr>
          <w:color w:val="5F5F5F" w:themeColor="text1" w:themeShade="BF"/>
          <w:sz w:val="24"/>
          <w:szCs w:val="28"/>
        </w:rPr>
        <w:t xml:space="preserve"> </w:t>
      </w:r>
      <w:r>
        <w:rPr>
          <w:color w:val="5F5F5F" w:themeColor="text1" w:themeShade="BF"/>
          <w:sz w:val="24"/>
          <w:szCs w:val="28"/>
        </w:rPr>
        <w:tab/>
      </w:r>
      <w:r w:rsidR="00A263F5">
        <w:rPr>
          <w:color w:val="5F5F5F" w:themeColor="text1" w:themeShade="BF"/>
          <w:sz w:val="24"/>
          <w:szCs w:val="28"/>
        </w:rPr>
        <w:t xml:space="preserve">Regular travel to </w:t>
      </w:r>
      <w:r>
        <w:rPr>
          <w:color w:val="5F5F5F" w:themeColor="text1" w:themeShade="BF"/>
          <w:sz w:val="24"/>
          <w:szCs w:val="28"/>
        </w:rPr>
        <w:t xml:space="preserve">Support Services Office </w:t>
      </w:r>
      <w:r w:rsidR="00A263F5">
        <w:rPr>
          <w:color w:val="5F5F5F" w:themeColor="text1" w:themeShade="BF"/>
          <w:sz w:val="24"/>
          <w:szCs w:val="28"/>
        </w:rPr>
        <w:t>–</w:t>
      </w:r>
      <w:r>
        <w:rPr>
          <w:color w:val="5F5F5F" w:themeColor="text1" w:themeShade="BF"/>
          <w:sz w:val="24"/>
          <w:szCs w:val="28"/>
        </w:rPr>
        <w:t xml:space="preserve"> O</w:t>
      </w:r>
      <w:r w:rsidR="00A263F5">
        <w:rPr>
          <w:color w:val="5F5F5F" w:themeColor="text1" w:themeShade="BF"/>
          <w:sz w:val="24"/>
          <w:szCs w:val="28"/>
        </w:rPr>
        <w:t xml:space="preserve">ld </w:t>
      </w:r>
      <w:r>
        <w:rPr>
          <w:color w:val="5F5F5F" w:themeColor="text1" w:themeShade="BF"/>
          <w:sz w:val="24"/>
          <w:szCs w:val="28"/>
        </w:rPr>
        <w:t>M</w:t>
      </w:r>
      <w:r w:rsidR="00A263F5">
        <w:rPr>
          <w:color w:val="5F5F5F" w:themeColor="text1" w:themeShade="BF"/>
          <w:sz w:val="24"/>
          <w:szCs w:val="28"/>
        </w:rPr>
        <w:t xml:space="preserve">arket </w:t>
      </w:r>
      <w:r>
        <w:rPr>
          <w:color w:val="5F5F5F" w:themeColor="text1" w:themeShade="BF"/>
          <w:sz w:val="24"/>
          <w:szCs w:val="28"/>
        </w:rPr>
        <w:t>C</w:t>
      </w:r>
      <w:r w:rsidR="00A263F5">
        <w:rPr>
          <w:color w:val="5F5F5F" w:themeColor="text1" w:themeShade="BF"/>
          <w:sz w:val="24"/>
          <w:szCs w:val="28"/>
        </w:rPr>
        <w:t>ourt, Widnes</w:t>
      </w:r>
      <w:r>
        <w:rPr>
          <w:color w:val="5F5F5F" w:themeColor="text1" w:themeShade="BF"/>
          <w:sz w:val="24"/>
          <w:szCs w:val="28"/>
        </w:rPr>
        <w:t xml:space="preserve">. </w:t>
      </w:r>
    </w:p>
    <w:p w14:paraId="103790A7" w14:textId="42F6C873" w:rsidR="002D76B4" w:rsidRDefault="002D76B4" w:rsidP="00F761D9">
      <w:pPr>
        <w:ind w:left="2835" w:hanging="2693"/>
        <w:jc w:val="both"/>
        <w:rPr>
          <w:color w:val="5F5F5F" w:themeColor="text1" w:themeShade="BF"/>
          <w:sz w:val="24"/>
          <w:szCs w:val="28"/>
        </w:rPr>
      </w:pPr>
      <w:r w:rsidRPr="000C432B">
        <w:rPr>
          <w:b/>
          <w:bCs/>
          <w:color w:val="5F5F5F" w:themeColor="text1" w:themeShade="BF"/>
          <w:sz w:val="24"/>
          <w:szCs w:val="28"/>
        </w:rPr>
        <w:t>Collaboration</w:t>
      </w:r>
      <w:r>
        <w:rPr>
          <w:color w:val="5F5F5F" w:themeColor="text1" w:themeShade="BF"/>
          <w:sz w:val="24"/>
          <w:szCs w:val="28"/>
        </w:rPr>
        <w:t xml:space="preserve"> </w:t>
      </w:r>
      <w:r>
        <w:rPr>
          <w:color w:val="5F5F5F" w:themeColor="text1" w:themeShade="BF"/>
          <w:sz w:val="24"/>
          <w:szCs w:val="28"/>
        </w:rPr>
        <w:tab/>
        <w:t>It is expected that the post holder will work proactively and collaboratively with</w:t>
      </w:r>
      <w:r w:rsidR="00F761D9">
        <w:rPr>
          <w:color w:val="5F5F5F" w:themeColor="text1" w:themeShade="BF"/>
          <w:sz w:val="24"/>
          <w:szCs w:val="28"/>
        </w:rPr>
        <w:t xml:space="preserve"> operational and support services leaders,</w:t>
      </w:r>
      <w:r w:rsidR="000B1022">
        <w:rPr>
          <w:color w:val="5F5F5F" w:themeColor="text1" w:themeShade="BF"/>
          <w:sz w:val="24"/>
          <w:szCs w:val="28"/>
        </w:rPr>
        <w:t xml:space="preserve"> and the wider finance operations team. </w:t>
      </w:r>
    </w:p>
    <w:p w14:paraId="3EB5196E" w14:textId="1D20662E" w:rsidR="002D76B4" w:rsidRDefault="002D76B4" w:rsidP="00F761D9">
      <w:pPr>
        <w:ind w:left="2835" w:hanging="2693"/>
        <w:jc w:val="both"/>
        <w:rPr>
          <w:rFonts w:cstheme="minorBidi"/>
          <w:b/>
          <w:bCs/>
          <w:color w:val="7F7F7F" w:themeColor="text1"/>
          <w:sz w:val="32"/>
          <w:szCs w:val="32"/>
          <w:lang w:eastAsia="en-GB"/>
        </w:rPr>
      </w:pPr>
      <w:r w:rsidRPr="000C432B">
        <w:rPr>
          <w:b/>
          <w:bCs/>
          <w:color w:val="5F5F5F" w:themeColor="text1" w:themeShade="BF"/>
          <w:sz w:val="24"/>
          <w:szCs w:val="28"/>
        </w:rPr>
        <w:t>Budgets</w:t>
      </w:r>
      <w:r>
        <w:rPr>
          <w:b/>
          <w:bCs/>
          <w:color w:val="5F5F5F" w:themeColor="text1" w:themeShade="BF"/>
          <w:sz w:val="24"/>
          <w:szCs w:val="28"/>
        </w:rPr>
        <w:tab/>
      </w:r>
      <w:r w:rsidRPr="00183478">
        <w:rPr>
          <w:color w:val="5F5F5F" w:themeColor="text1" w:themeShade="BF"/>
          <w:sz w:val="24"/>
          <w:szCs w:val="28"/>
        </w:rPr>
        <w:t xml:space="preserve">This </w:t>
      </w:r>
      <w:r>
        <w:rPr>
          <w:color w:val="5F5F5F" w:themeColor="text1" w:themeShade="BF"/>
          <w:sz w:val="24"/>
          <w:szCs w:val="28"/>
        </w:rPr>
        <w:t xml:space="preserve">role holds no direct budgetary accountability.   </w:t>
      </w:r>
    </w:p>
    <w:p w14:paraId="03009ECC" w14:textId="3BD815DA" w:rsidR="007A0C6D" w:rsidRPr="00363A10" w:rsidRDefault="007A0C6D" w:rsidP="00F761D9">
      <w:pPr>
        <w:pStyle w:val="li1"/>
        <w:spacing w:before="0" w:beforeAutospacing="0" w:after="0" w:afterAutospacing="0"/>
        <w:ind w:left="284" w:right="261"/>
        <w:jc w:val="both"/>
        <w:rPr>
          <w:rFonts w:asciiTheme="minorHAnsi" w:hAnsiTheme="minorHAnsi" w:cs="Times New Roman"/>
          <w:color w:val="5F5F5F" w:themeColor="text1" w:themeShade="BF"/>
          <w:sz w:val="24"/>
          <w:szCs w:val="28"/>
          <w:lang w:eastAsia="en-US"/>
        </w:rPr>
      </w:pPr>
    </w:p>
    <w:tbl>
      <w:tblPr>
        <w:tblStyle w:val="TableGrid"/>
        <w:tblpPr w:leftFromText="180" w:rightFromText="180" w:vertAnchor="text" w:horzAnchor="page" w:tblpX="449" w:tblpY="283"/>
        <w:tblW w:w="10853" w:type="dxa"/>
        <w:tblLook w:val="06A0" w:firstRow="1" w:lastRow="0" w:firstColumn="1" w:lastColumn="0" w:noHBand="1" w:noVBand="1"/>
      </w:tblPr>
      <w:tblGrid>
        <w:gridCol w:w="4304"/>
        <w:gridCol w:w="6549"/>
      </w:tblGrid>
      <w:tr w:rsidR="006C43AF" w14:paraId="2F958054" w14:textId="0ED71AB9" w:rsidTr="006C43AF">
        <w:trPr>
          <w:trHeight w:val="264"/>
        </w:trPr>
        <w:tc>
          <w:tcPr>
            <w:tcW w:w="10853" w:type="dxa"/>
            <w:gridSpan w:val="2"/>
            <w:tcBorders>
              <w:top w:val="double" w:sz="4" w:space="0" w:color="FFFFFF" w:themeColor="background2"/>
              <w:left w:val="double" w:sz="4" w:space="0" w:color="FFFFFF" w:themeColor="background2"/>
              <w:bottom w:val="double" w:sz="4" w:space="0" w:color="FFFFFF" w:themeColor="background2"/>
              <w:right w:val="double" w:sz="4" w:space="0" w:color="FFFFFF" w:themeColor="background2"/>
            </w:tcBorders>
          </w:tcPr>
          <w:p w14:paraId="0F117BD9" w14:textId="77777777" w:rsidR="006C43AF" w:rsidRDefault="006C43AF" w:rsidP="00BC642A">
            <w:pPr>
              <w:ind w:left="284"/>
              <w:jc w:val="center"/>
              <w:rPr>
                <w:b/>
                <w:bCs/>
                <w:color w:val="7F7F7F" w:themeColor="text1"/>
                <w:sz w:val="32"/>
                <w:szCs w:val="36"/>
              </w:rPr>
            </w:pPr>
            <w:r w:rsidRPr="00FB29A1">
              <w:rPr>
                <w:b/>
                <w:bCs/>
                <w:color w:val="7F7F7F" w:themeColor="text1"/>
                <w:sz w:val="32"/>
                <w:szCs w:val="36"/>
              </w:rPr>
              <w:t>Best Life Possible Success Measures</w:t>
            </w:r>
          </w:p>
          <w:p w14:paraId="58EA4CEA" w14:textId="77777777" w:rsidR="006C43AF" w:rsidRPr="00FB29A1" w:rsidRDefault="006C43AF" w:rsidP="00BC642A">
            <w:pPr>
              <w:ind w:left="284"/>
              <w:jc w:val="center"/>
              <w:rPr>
                <w:b/>
                <w:bCs/>
                <w:color w:val="7F7F7F" w:themeColor="text1"/>
                <w:sz w:val="32"/>
                <w:szCs w:val="36"/>
              </w:rPr>
            </w:pPr>
          </w:p>
        </w:tc>
      </w:tr>
      <w:tr w:rsidR="006C43AF" w14:paraId="019F83D6" w14:textId="452A6F0C" w:rsidTr="006C43AF">
        <w:trPr>
          <w:trHeight w:val="673"/>
        </w:trPr>
        <w:tc>
          <w:tcPr>
            <w:tcW w:w="4304" w:type="dxa"/>
            <w:tcBorders>
              <w:top w:val="double" w:sz="4" w:space="0" w:color="FFFFFF" w:themeColor="background2"/>
              <w:left w:val="double" w:sz="4" w:space="0" w:color="FFFFFF" w:themeColor="background2"/>
              <w:bottom w:val="double" w:sz="4" w:space="0" w:color="FFFFFF" w:themeColor="background2"/>
              <w:right w:val="double" w:sz="4" w:space="0" w:color="FFFFFF" w:themeColor="background2"/>
            </w:tcBorders>
          </w:tcPr>
          <w:p w14:paraId="1568EFC2" w14:textId="77777777" w:rsidR="006C43AF" w:rsidRPr="00C945D4" w:rsidRDefault="006C43AF" w:rsidP="00BC642A">
            <w:pPr>
              <w:ind w:left="284"/>
              <w:rPr>
                <w:b/>
                <w:bCs/>
                <w:color w:val="3F3F3F" w:themeColor="text1" w:themeShade="80"/>
                <w:szCs w:val="22"/>
              </w:rPr>
            </w:pPr>
            <w:r w:rsidRPr="00C945D4">
              <w:rPr>
                <w:b/>
                <w:bCs/>
                <w:color w:val="3F3F3F" w:themeColor="text1" w:themeShade="80"/>
                <w:szCs w:val="22"/>
              </w:rPr>
              <w:t>Service Quality and Innovation</w:t>
            </w:r>
          </w:p>
        </w:tc>
        <w:tc>
          <w:tcPr>
            <w:tcW w:w="6549" w:type="dxa"/>
            <w:tcBorders>
              <w:top w:val="double" w:sz="4" w:space="0" w:color="FFFFFF" w:themeColor="background2"/>
              <w:left w:val="double" w:sz="4" w:space="0" w:color="FFFFFF" w:themeColor="background2"/>
              <w:bottom w:val="double" w:sz="4" w:space="0" w:color="FFFFFF" w:themeColor="background2"/>
              <w:right w:val="double" w:sz="4" w:space="0" w:color="FFFFFF" w:themeColor="background2"/>
            </w:tcBorders>
          </w:tcPr>
          <w:p w14:paraId="3CE2636B" w14:textId="058A604D" w:rsidR="006C43AF" w:rsidRPr="00863DBF" w:rsidRDefault="006C43AF" w:rsidP="004F1D42">
            <w:pPr>
              <w:pStyle w:val="ListParagraph"/>
              <w:numPr>
                <w:ilvl w:val="0"/>
                <w:numId w:val="26"/>
              </w:numPr>
              <w:ind w:left="284"/>
              <w:jc w:val="center"/>
              <w:rPr>
                <w:rFonts w:ascii="Calibri" w:eastAsia="Calibri" w:hAnsi="Calibri" w:cs="Calibri"/>
                <w:szCs w:val="22"/>
              </w:rPr>
            </w:pPr>
            <w:r w:rsidRPr="00863DBF">
              <w:rPr>
                <w:rFonts w:ascii="Calibri" w:eastAsia="Calibri" w:hAnsi="Calibri" w:cs="Calibri"/>
                <w:szCs w:val="22"/>
              </w:rPr>
              <w:t>Positive feedback from internal stakeholders</w:t>
            </w:r>
          </w:p>
          <w:p w14:paraId="2E0A3585" w14:textId="48A3761D" w:rsidR="006C43AF" w:rsidRPr="00863DBF" w:rsidRDefault="006C43AF" w:rsidP="004F1D42">
            <w:pPr>
              <w:pStyle w:val="ListParagraph"/>
              <w:numPr>
                <w:ilvl w:val="0"/>
                <w:numId w:val="26"/>
              </w:numPr>
              <w:jc w:val="center"/>
              <w:rPr>
                <w:rFonts w:ascii="Calibri" w:eastAsia="Calibri" w:hAnsi="Calibri" w:cs="Calibri"/>
                <w:szCs w:val="22"/>
              </w:rPr>
            </w:pPr>
            <w:r w:rsidRPr="00863DBF">
              <w:rPr>
                <w:rFonts w:ascii="Calibri" w:eastAsia="Calibri" w:hAnsi="Calibri" w:cs="Calibri"/>
                <w:szCs w:val="22"/>
              </w:rPr>
              <w:t>Process improvement suggestions and implementation</w:t>
            </w:r>
          </w:p>
          <w:p w14:paraId="475E2433" w14:textId="1CDAF28C" w:rsidR="006C43AF" w:rsidRPr="00863DBF" w:rsidRDefault="006C43AF" w:rsidP="00BC642A">
            <w:pPr>
              <w:pStyle w:val="ListParagraph"/>
              <w:ind w:left="284"/>
              <w:jc w:val="center"/>
            </w:pPr>
          </w:p>
        </w:tc>
      </w:tr>
      <w:tr w:rsidR="006C43AF" w14:paraId="6E133611" w14:textId="381F33FE" w:rsidTr="006C43AF">
        <w:trPr>
          <w:trHeight w:val="705"/>
        </w:trPr>
        <w:tc>
          <w:tcPr>
            <w:tcW w:w="4304" w:type="dxa"/>
            <w:tcBorders>
              <w:top w:val="double" w:sz="4" w:space="0" w:color="FFFFFF" w:themeColor="background2"/>
              <w:left w:val="double" w:sz="4" w:space="0" w:color="FFFFFF" w:themeColor="background2"/>
              <w:bottom w:val="double" w:sz="4" w:space="0" w:color="FFFFFF" w:themeColor="background2"/>
              <w:right w:val="double" w:sz="4" w:space="0" w:color="FFFFFF" w:themeColor="background2"/>
            </w:tcBorders>
          </w:tcPr>
          <w:p w14:paraId="5F914AE8" w14:textId="77777777" w:rsidR="006C43AF" w:rsidRPr="00C945D4" w:rsidRDefault="006C43AF" w:rsidP="00BC642A">
            <w:pPr>
              <w:ind w:left="284"/>
              <w:rPr>
                <w:b/>
                <w:bCs/>
                <w:color w:val="3F3F3F" w:themeColor="text1" w:themeShade="80"/>
                <w:szCs w:val="22"/>
              </w:rPr>
            </w:pPr>
            <w:r w:rsidRPr="00C945D4">
              <w:rPr>
                <w:b/>
                <w:bCs/>
                <w:color w:val="3F3F3F" w:themeColor="text1" w:themeShade="80"/>
                <w:szCs w:val="22"/>
              </w:rPr>
              <w:t>Career Opportunity</w:t>
            </w:r>
          </w:p>
        </w:tc>
        <w:tc>
          <w:tcPr>
            <w:tcW w:w="6549" w:type="dxa"/>
            <w:tcBorders>
              <w:top w:val="double" w:sz="4" w:space="0" w:color="FFFFFF" w:themeColor="background2"/>
              <w:left w:val="double" w:sz="4" w:space="0" w:color="FFFFFF" w:themeColor="background2"/>
              <w:bottom w:val="double" w:sz="4" w:space="0" w:color="FFFFFF" w:themeColor="background2"/>
              <w:right w:val="double" w:sz="4" w:space="0" w:color="FFFFFF" w:themeColor="background2"/>
            </w:tcBorders>
          </w:tcPr>
          <w:p w14:paraId="3E01DF62" w14:textId="41F71039" w:rsidR="006C43AF" w:rsidRPr="00863DBF" w:rsidRDefault="006C43AF" w:rsidP="004F1D42">
            <w:pPr>
              <w:pStyle w:val="ListParagraph"/>
              <w:numPr>
                <w:ilvl w:val="0"/>
                <w:numId w:val="26"/>
              </w:numPr>
              <w:ind w:left="284"/>
              <w:jc w:val="center"/>
              <w:rPr>
                <w:rFonts w:ascii="Calibri" w:eastAsia="Calibri" w:hAnsi="Calibri" w:cs="Calibri"/>
                <w:szCs w:val="22"/>
              </w:rPr>
            </w:pPr>
            <w:r w:rsidRPr="00863DBF">
              <w:rPr>
                <w:rFonts w:ascii="Calibri" w:eastAsia="Calibri" w:hAnsi="Calibri" w:cs="Calibri"/>
                <w:szCs w:val="22"/>
              </w:rPr>
              <w:t>Regular 1:1s held with the team</w:t>
            </w:r>
          </w:p>
          <w:p w14:paraId="2444D836" w14:textId="193530FB" w:rsidR="006C43AF" w:rsidRPr="00863DBF" w:rsidRDefault="006C43AF" w:rsidP="004F1D42">
            <w:pPr>
              <w:pStyle w:val="ListParagraph"/>
              <w:numPr>
                <w:ilvl w:val="0"/>
                <w:numId w:val="26"/>
              </w:numPr>
              <w:jc w:val="center"/>
              <w:rPr>
                <w:rFonts w:ascii="Calibri" w:eastAsia="Calibri" w:hAnsi="Calibri" w:cs="Calibri"/>
                <w:szCs w:val="22"/>
              </w:rPr>
            </w:pPr>
            <w:r w:rsidRPr="00863DBF">
              <w:rPr>
                <w:rFonts w:ascii="Calibri" w:eastAsia="Calibri" w:hAnsi="Calibri" w:cs="Calibri"/>
                <w:szCs w:val="22"/>
              </w:rPr>
              <w:t>Personal development plans in place for team</w:t>
            </w:r>
          </w:p>
          <w:p w14:paraId="35208034" w14:textId="28A4D651" w:rsidR="006C43AF" w:rsidRPr="00863DBF" w:rsidRDefault="006C43AF" w:rsidP="004F1D42">
            <w:pPr>
              <w:pStyle w:val="ListParagraph"/>
              <w:numPr>
                <w:ilvl w:val="0"/>
                <w:numId w:val="26"/>
              </w:numPr>
              <w:jc w:val="center"/>
              <w:rPr>
                <w:rFonts w:ascii="Calibri" w:eastAsia="Calibri" w:hAnsi="Calibri" w:cs="Calibri"/>
                <w:szCs w:val="22"/>
              </w:rPr>
            </w:pPr>
            <w:r w:rsidRPr="00863DBF">
              <w:rPr>
                <w:rFonts w:ascii="Calibri" w:eastAsia="Calibri" w:hAnsi="Calibri" w:cs="Calibri"/>
                <w:szCs w:val="22"/>
              </w:rPr>
              <w:t>High level of team member retention</w:t>
            </w:r>
          </w:p>
          <w:p w14:paraId="6F649CA2" w14:textId="3E3644CE" w:rsidR="006C43AF" w:rsidRPr="00863DBF" w:rsidRDefault="006C43AF" w:rsidP="004F1D42">
            <w:pPr>
              <w:pStyle w:val="ListParagraph"/>
              <w:numPr>
                <w:ilvl w:val="0"/>
                <w:numId w:val="26"/>
              </w:numPr>
              <w:jc w:val="center"/>
              <w:rPr>
                <w:rFonts w:ascii="Calibri" w:eastAsia="Calibri" w:hAnsi="Calibri" w:cs="Calibri"/>
                <w:szCs w:val="22"/>
              </w:rPr>
            </w:pPr>
            <w:r w:rsidRPr="00863DBF">
              <w:rPr>
                <w:rFonts w:ascii="Calibri" w:eastAsia="Calibri" w:hAnsi="Calibri" w:cs="Calibri"/>
                <w:szCs w:val="22"/>
              </w:rPr>
              <w:t>You Cans completed</w:t>
            </w:r>
          </w:p>
          <w:p w14:paraId="1449CB91" w14:textId="5B78F6C8" w:rsidR="006C43AF" w:rsidRPr="00863DBF" w:rsidRDefault="006C43AF" w:rsidP="00BC642A">
            <w:pPr>
              <w:pStyle w:val="ListParagraph"/>
              <w:ind w:left="284"/>
              <w:jc w:val="center"/>
              <w:rPr>
                <w:rFonts w:ascii="Calibri" w:eastAsia="+mn-ea" w:hAnsi="Calibri" w:cs="+mn-cs"/>
                <w:lang w:eastAsia="en-GB"/>
              </w:rPr>
            </w:pPr>
          </w:p>
        </w:tc>
      </w:tr>
      <w:tr w:rsidR="006C43AF" w14:paraId="23CF97EA" w14:textId="77777777" w:rsidTr="006C43AF">
        <w:trPr>
          <w:trHeight w:val="705"/>
        </w:trPr>
        <w:tc>
          <w:tcPr>
            <w:tcW w:w="4304" w:type="dxa"/>
            <w:tcBorders>
              <w:top w:val="double" w:sz="4" w:space="0" w:color="FFFFFF" w:themeColor="background2"/>
              <w:left w:val="double" w:sz="4" w:space="0" w:color="FFFFFF" w:themeColor="background2"/>
              <w:bottom w:val="double" w:sz="4" w:space="0" w:color="FFFFFF" w:themeColor="background2"/>
              <w:right w:val="double" w:sz="4" w:space="0" w:color="FFFFFF" w:themeColor="background2"/>
            </w:tcBorders>
          </w:tcPr>
          <w:p w14:paraId="57DE61C6" w14:textId="2BD67CEA" w:rsidR="006C43AF" w:rsidRPr="00C945D4" w:rsidRDefault="006C43AF" w:rsidP="00BC642A">
            <w:pPr>
              <w:ind w:left="284"/>
              <w:rPr>
                <w:b/>
                <w:bCs/>
                <w:color w:val="3F3F3F" w:themeColor="text1" w:themeShade="80"/>
                <w:szCs w:val="22"/>
              </w:rPr>
            </w:pPr>
            <w:r>
              <w:rPr>
                <w:b/>
                <w:bCs/>
                <w:color w:val="3F3F3F" w:themeColor="text1" w:themeShade="80"/>
                <w:szCs w:val="22"/>
              </w:rPr>
              <w:t>Community Engagement</w:t>
            </w:r>
          </w:p>
        </w:tc>
        <w:tc>
          <w:tcPr>
            <w:tcW w:w="6549" w:type="dxa"/>
            <w:tcBorders>
              <w:top w:val="double" w:sz="4" w:space="0" w:color="FFFFFF" w:themeColor="background2"/>
              <w:left w:val="double" w:sz="4" w:space="0" w:color="FFFFFF" w:themeColor="background2"/>
              <w:bottom w:val="double" w:sz="4" w:space="0" w:color="FFFFFF" w:themeColor="background2"/>
              <w:right w:val="double" w:sz="4" w:space="0" w:color="FFFFFF" w:themeColor="background2"/>
            </w:tcBorders>
          </w:tcPr>
          <w:p w14:paraId="4FC51E1D" w14:textId="42FA7478" w:rsidR="006C43AF" w:rsidRPr="00863DBF" w:rsidRDefault="006C43AF" w:rsidP="004F1D42">
            <w:pPr>
              <w:pStyle w:val="ListParagraph"/>
              <w:numPr>
                <w:ilvl w:val="0"/>
                <w:numId w:val="30"/>
              </w:numPr>
              <w:ind w:left="284"/>
              <w:jc w:val="center"/>
            </w:pPr>
            <w:r w:rsidRPr="00863DBF">
              <w:rPr>
                <w:rFonts w:ascii="Calibri" w:eastAsia="Calibri" w:hAnsi="Calibri" w:cs="Calibri"/>
                <w:szCs w:val="22"/>
              </w:rPr>
              <w:t xml:space="preserve">Positive relationships with </w:t>
            </w:r>
            <w:r>
              <w:rPr>
                <w:rFonts w:ascii="Calibri" w:eastAsia="Calibri" w:hAnsi="Calibri" w:cs="Calibri"/>
                <w:szCs w:val="22"/>
              </w:rPr>
              <w:t>banking and card providers</w:t>
            </w:r>
          </w:p>
          <w:p w14:paraId="6AF01C67" w14:textId="77777777" w:rsidR="006C43AF" w:rsidRPr="00863DBF" w:rsidRDefault="006C43AF" w:rsidP="00BC642A">
            <w:pPr>
              <w:pStyle w:val="ListParagraph"/>
              <w:ind w:left="284"/>
              <w:jc w:val="center"/>
              <w:rPr>
                <w:rFonts w:ascii="Calibri" w:eastAsia="+mn-ea" w:hAnsi="Calibri" w:cs="+mn-cs"/>
                <w:szCs w:val="22"/>
                <w:lang w:eastAsia="en-GB"/>
              </w:rPr>
            </w:pPr>
          </w:p>
          <w:p w14:paraId="0959C8B1" w14:textId="1FEDEEE1" w:rsidR="006C43AF" w:rsidRPr="00BC642A" w:rsidRDefault="006C43AF" w:rsidP="00BC642A">
            <w:pPr>
              <w:ind w:left="284"/>
              <w:jc w:val="center"/>
              <w:rPr>
                <w:rFonts w:ascii="Calibri" w:eastAsia="+mn-ea" w:hAnsi="Calibri" w:cs="+mn-cs"/>
                <w:szCs w:val="22"/>
                <w:lang w:eastAsia="en-GB"/>
              </w:rPr>
            </w:pPr>
          </w:p>
        </w:tc>
      </w:tr>
      <w:tr w:rsidR="006C43AF" w14:paraId="4A379B02" w14:textId="77ED5D38" w:rsidTr="006C43AF">
        <w:trPr>
          <w:trHeight w:val="685"/>
        </w:trPr>
        <w:tc>
          <w:tcPr>
            <w:tcW w:w="4304" w:type="dxa"/>
            <w:tcBorders>
              <w:top w:val="double" w:sz="4" w:space="0" w:color="FFFFFF" w:themeColor="background2"/>
              <w:left w:val="double" w:sz="4" w:space="0" w:color="FFFFFF" w:themeColor="background2"/>
              <w:bottom w:val="double" w:sz="4" w:space="0" w:color="FFFFFF" w:themeColor="background2"/>
              <w:right w:val="double" w:sz="4" w:space="0" w:color="FFFFFF" w:themeColor="background2"/>
            </w:tcBorders>
          </w:tcPr>
          <w:p w14:paraId="720E1373" w14:textId="77777777" w:rsidR="006C43AF" w:rsidRPr="00C945D4" w:rsidRDefault="006C43AF" w:rsidP="00BC642A">
            <w:pPr>
              <w:ind w:left="284"/>
              <w:rPr>
                <w:rFonts w:ascii="Calibri" w:eastAsia="+mn-ea" w:hAnsi="Calibri" w:cs="+mn-cs"/>
                <w:color w:val="7F7F7F"/>
                <w:szCs w:val="22"/>
                <w:lang w:eastAsia="en-GB"/>
              </w:rPr>
            </w:pPr>
            <w:r w:rsidRPr="00C945D4">
              <w:rPr>
                <w:b/>
                <w:bCs/>
                <w:color w:val="3F3F3F" w:themeColor="text1" w:themeShade="80"/>
                <w:szCs w:val="22"/>
              </w:rPr>
              <w:t>Sustainable Economics</w:t>
            </w:r>
          </w:p>
        </w:tc>
        <w:tc>
          <w:tcPr>
            <w:tcW w:w="6549" w:type="dxa"/>
            <w:tcBorders>
              <w:top w:val="double" w:sz="4" w:space="0" w:color="FFFFFF" w:themeColor="background2"/>
              <w:left w:val="double" w:sz="4" w:space="0" w:color="FFFFFF" w:themeColor="background2"/>
              <w:bottom w:val="double" w:sz="4" w:space="0" w:color="FFFFFF" w:themeColor="background2"/>
              <w:right w:val="double" w:sz="4" w:space="0" w:color="FFFFFF" w:themeColor="background2"/>
            </w:tcBorders>
          </w:tcPr>
          <w:p w14:paraId="157ED405" w14:textId="66897353" w:rsidR="006C43AF" w:rsidRPr="00863DBF" w:rsidRDefault="006C43AF" w:rsidP="004F1D42">
            <w:pPr>
              <w:pStyle w:val="ListParagraph"/>
              <w:numPr>
                <w:ilvl w:val="0"/>
                <w:numId w:val="30"/>
              </w:numPr>
              <w:ind w:left="284"/>
              <w:jc w:val="center"/>
              <w:rPr>
                <w:rFonts w:ascii="Calibri" w:eastAsia="Calibri" w:hAnsi="Calibri" w:cs="Calibri"/>
                <w:szCs w:val="22"/>
              </w:rPr>
            </w:pPr>
            <w:r w:rsidRPr="00863DBF">
              <w:rPr>
                <w:rFonts w:ascii="Calibri" w:eastAsia="Calibri" w:hAnsi="Calibri" w:cs="Calibri"/>
                <w:szCs w:val="22"/>
              </w:rPr>
              <w:t>KPIs achieved.</w:t>
            </w:r>
          </w:p>
          <w:p w14:paraId="3B8ACB57" w14:textId="56BE9FB1" w:rsidR="006C43AF" w:rsidRPr="00863DBF" w:rsidRDefault="006C43AF" w:rsidP="004F1D42">
            <w:pPr>
              <w:pStyle w:val="ListParagraph"/>
              <w:numPr>
                <w:ilvl w:val="0"/>
                <w:numId w:val="30"/>
              </w:numPr>
              <w:jc w:val="center"/>
              <w:rPr>
                <w:rFonts w:ascii="Calibri" w:eastAsia="Calibri" w:hAnsi="Calibri" w:cs="Calibri"/>
                <w:szCs w:val="22"/>
              </w:rPr>
            </w:pPr>
            <w:r w:rsidRPr="00863DBF">
              <w:rPr>
                <w:rFonts w:ascii="Calibri" w:eastAsia="Calibri" w:hAnsi="Calibri" w:cs="Calibri"/>
                <w:szCs w:val="22"/>
              </w:rPr>
              <w:t>Accurate and timely reporting</w:t>
            </w:r>
          </w:p>
          <w:p w14:paraId="0AE33A13" w14:textId="209101D1" w:rsidR="006C43AF" w:rsidRPr="00BC642A" w:rsidRDefault="006C43AF" w:rsidP="00BC642A">
            <w:pPr>
              <w:pStyle w:val="ListParagraph"/>
              <w:ind w:left="284"/>
              <w:jc w:val="center"/>
              <w:rPr>
                <w:rFonts w:ascii="Calibri" w:eastAsia="+mn-ea" w:hAnsi="Calibri" w:cs="+mn-cs"/>
                <w:lang w:eastAsia="en-GB"/>
              </w:rPr>
            </w:pPr>
          </w:p>
        </w:tc>
      </w:tr>
    </w:tbl>
    <w:p w14:paraId="21EA305F" w14:textId="77777777" w:rsidR="00686402" w:rsidRPr="00363A10" w:rsidRDefault="00C945D4" w:rsidP="00E07F45">
      <w:pPr>
        <w:jc w:val="both"/>
        <w:rPr>
          <w:rFonts w:cstheme="minorBidi"/>
          <w:b/>
          <w:bCs/>
          <w:color w:val="7F7F7F" w:themeColor="text1"/>
          <w:sz w:val="32"/>
          <w:szCs w:val="32"/>
          <w:lang w:eastAsia="en-GB"/>
        </w:rPr>
      </w:pPr>
      <w:r w:rsidRPr="297F8F8F">
        <w:rPr>
          <w:rFonts w:cstheme="minorBidi"/>
          <w:b/>
          <w:bCs/>
          <w:color w:val="7F7F7F" w:themeColor="text1"/>
          <w:sz w:val="32"/>
          <w:szCs w:val="32"/>
          <w:lang w:eastAsia="en-GB"/>
        </w:rPr>
        <w:t xml:space="preserve">            </w:t>
      </w:r>
    </w:p>
    <w:p w14:paraId="2865B891" w14:textId="12ECCFBD" w:rsidR="00BC5271" w:rsidRPr="00363A10" w:rsidRDefault="00BC5271" w:rsidP="00BC642A">
      <w:pPr>
        <w:ind w:left="284"/>
        <w:jc w:val="both"/>
        <w:rPr>
          <w:rFonts w:cstheme="minorBidi"/>
          <w:b/>
          <w:bCs/>
          <w:color w:val="7F7F7F" w:themeColor="text1"/>
          <w:sz w:val="32"/>
          <w:szCs w:val="32"/>
          <w:lang w:eastAsia="en-GB"/>
        </w:rPr>
      </w:pPr>
    </w:p>
    <w:p w14:paraId="0FE050DF" w14:textId="4EBFB67F" w:rsidR="004D49E8" w:rsidRDefault="00E07F45" w:rsidP="00E07F45">
      <w:pPr>
        <w:ind w:left="284" w:hanging="284"/>
        <w:jc w:val="center"/>
        <w:rPr>
          <w:rFonts w:cstheme="minorBidi"/>
          <w:b/>
          <w:bCs/>
          <w:color w:val="7F7F7F" w:themeColor="text1"/>
          <w:sz w:val="32"/>
          <w:szCs w:val="32"/>
          <w:lang w:eastAsia="en-GB"/>
        </w:rPr>
      </w:pPr>
      <w:r>
        <w:rPr>
          <w:rFonts w:cstheme="minorBidi"/>
          <w:b/>
          <w:bCs/>
          <w:color w:val="7F7F7F" w:themeColor="text1"/>
          <w:sz w:val="32"/>
          <w:szCs w:val="32"/>
          <w:lang w:eastAsia="en-GB"/>
        </w:rPr>
        <w:t>Structure</w:t>
      </w:r>
    </w:p>
    <w:p w14:paraId="08FDFC61" w14:textId="77777777" w:rsidR="00B233FA" w:rsidRDefault="00B233FA" w:rsidP="00E07F45">
      <w:pPr>
        <w:jc w:val="both"/>
        <w:rPr>
          <w:rFonts w:cstheme="minorBidi"/>
          <w:b/>
          <w:bCs/>
          <w:color w:val="7F7F7F" w:themeColor="text1"/>
          <w:sz w:val="32"/>
          <w:szCs w:val="32"/>
          <w:lang w:eastAsia="en-GB"/>
        </w:rPr>
      </w:pPr>
    </w:p>
    <w:p w14:paraId="163ADCD8" w14:textId="221C8B8D" w:rsidR="00B233FA" w:rsidRDefault="006C43AF" w:rsidP="00D1773E">
      <w:pPr>
        <w:ind w:left="284" w:hanging="284"/>
        <w:jc w:val="both"/>
        <w:rPr>
          <w:rFonts w:cstheme="minorBidi"/>
          <w:b/>
          <w:bCs/>
          <w:color w:val="7F7F7F" w:themeColor="text1"/>
          <w:sz w:val="32"/>
          <w:szCs w:val="32"/>
          <w:lang w:eastAsia="en-GB"/>
        </w:rPr>
      </w:pPr>
      <w:r>
        <w:rPr>
          <w:b/>
          <w:bCs/>
          <w:noProof/>
        </w:rPr>
        <w:drawing>
          <wp:inline distT="0" distB="0" distL="0" distR="0" wp14:anchorId="3C225E0A" wp14:editId="4D5BCF6F">
            <wp:extent cx="7231380" cy="4312920"/>
            <wp:effectExtent l="0" t="0" r="0" b="11430"/>
            <wp:docPr id="881895338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6" r:lo="rId17" r:qs="rId18" r:cs="rId19"/>
              </a:graphicData>
            </a:graphic>
          </wp:inline>
        </w:drawing>
      </w:r>
    </w:p>
    <w:p w14:paraId="392EADC6" w14:textId="77777777" w:rsidR="00B233FA" w:rsidRDefault="00B233FA" w:rsidP="00D1773E">
      <w:pPr>
        <w:ind w:left="284" w:hanging="284"/>
        <w:jc w:val="both"/>
        <w:rPr>
          <w:rFonts w:cstheme="minorBidi"/>
          <w:b/>
          <w:bCs/>
          <w:color w:val="7F7F7F" w:themeColor="text1"/>
          <w:sz w:val="32"/>
          <w:szCs w:val="32"/>
          <w:lang w:eastAsia="en-GB"/>
        </w:rPr>
      </w:pPr>
    </w:p>
    <w:p w14:paraId="6F85C833" w14:textId="6B3707AF" w:rsidR="007933EA" w:rsidRPr="00363A10" w:rsidRDefault="00C945D4" w:rsidP="00D1773E">
      <w:pPr>
        <w:ind w:left="284" w:hanging="284"/>
        <w:jc w:val="both"/>
        <w:rPr>
          <w:rFonts w:cstheme="minorBidi"/>
          <w:b/>
          <w:bCs/>
          <w:color w:val="7F7F7F" w:themeColor="text1"/>
          <w:sz w:val="32"/>
          <w:szCs w:val="32"/>
          <w:lang w:eastAsia="en-GB"/>
        </w:rPr>
      </w:pPr>
      <w:r w:rsidRPr="00363A10">
        <w:rPr>
          <w:rFonts w:cstheme="minorBidi"/>
          <w:b/>
          <w:bCs/>
          <w:color w:val="7F7F7F" w:themeColor="text1"/>
          <w:sz w:val="32"/>
          <w:szCs w:val="32"/>
          <w:lang w:eastAsia="en-GB"/>
        </w:rPr>
        <w:t>Qu</w:t>
      </w:r>
      <w:r w:rsidR="00E9789B" w:rsidRPr="00363A10">
        <w:rPr>
          <w:rFonts w:cstheme="minorBidi"/>
          <w:b/>
          <w:bCs/>
          <w:color w:val="7F7F7F" w:themeColor="text1"/>
          <w:sz w:val="32"/>
          <w:szCs w:val="32"/>
          <w:lang w:eastAsia="en-GB"/>
        </w:rPr>
        <w:t>alifications</w:t>
      </w:r>
      <w:r w:rsidR="00413196" w:rsidRPr="00363A10">
        <w:rPr>
          <w:rFonts w:cstheme="minorBidi"/>
          <w:b/>
          <w:bCs/>
          <w:color w:val="7F7F7F" w:themeColor="text1"/>
          <w:sz w:val="32"/>
          <w:szCs w:val="32"/>
          <w:lang w:eastAsia="en-GB"/>
        </w:rPr>
        <w:t>, Experience, and Knowledge</w:t>
      </w:r>
    </w:p>
    <w:p w14:paraId="02ECD83C" w14:textId="1EFA6EF3" w:rsidR="00736DD8" w:rsidRDefault="006001F8">
      <w:pPr>
        <w:pStyle w:val="li1"/>
        <w:numPr>
          <w:ilvl w:val="0"/>
          <w:numId w:val="16"/>
        </w:numPr>
        <w:spacing w:before="0" w:beforeAutospacing="0" w:after="0" w:afterAutospacing="0"/>
        <w:ind w:left="426" w:right="261" w:hanging="284"/>
        <w:jc w:val="both"/>
        <w:rPr>
          <w:color w:val="5F5F5F" w:themeColor="text1" w:themeShade="BF"/>
          <w:sz w:val="24"/>
          <w:lang w:val="en"/>
        </w:rPr>
      </w:pPr>
      <w:r>
        <w:rPr>
          <w:color w:val="5F5F5F" w:themeColor="text1" w:themeShade="BF"/>
          <w:sz w:val="24"/>
          <w:lang w:val="en"/>
        </w:rPr>
        <w:t>Accountancy qualification</w:t>
      </w:r>
      <w:r w:rsidR="004D49E8">
        <w:rPr>
          <w:color w:val="5F5F5F" w:themeColor="text1" w:themeShade="BF"/>
          <w:sz w:val="24"/>
          <w:lang w:val="en"/>
        </w:rPr>
        <w:t>,</w:t>
      </w:r>
      <w:r>
        <w:rPr>
          <w:color w:val="5F5F5F" w:themeColor="text1" w:themeShade="BF"/>
          <w:sz w:val="24"/>
          <w:lang w:val="en"/>
        </w:rPr>
        <w:t xml:space="preserve"> or </w:t>
      </w:r>
      <w:r w:rsidR="0095029F">
        <w:rPr>
          <w:color w:val="5F5F5F" w:themeColor="text1" w:themeShade="BF"/>
          <w:sz w:val="24"/>
          <w:lang w:val="en"/>
        </w:rPr>
        <w:t xml:space="preserve">qualified by </w:t>
      </w:r>
      <w:r w:rsidR="004F1D42">
        <w:rPr>
          <w:color w:val="5F5F5F" w:themeColor="text1" w:themeShade="BF"/>
          <w:sz w:val="24"/>
          <w:lang w:val="en"/>
        </w:rPr>
        <w:t>experience.</w:t>
      </w:r>
    </w:p>
    <w:p w14:paraId="712592DB" w14:textId="2E736221" w:rsidR="00A36729" w:rsidRPr="00073BBD" w:rsidRDefault="00E458CE" w:rsidP="00F67D8B">
      <w:pPr>
        <w:pStyle w:val="li1"/>
        <w:numPr>
          <w:ilvl w:val="0"/>
          <w:numId w:val="16"/>
        </w:numPr>
        <w:spacing w:before="0" w:beforeAutospacing="0" w:after="0" w:afterAutospacing="0"/>
        <w:ind w:left="426" w:right="261" w:hanging="284"/>
        <w:jc w:val="both"/>
        <w:rPr>
          <w:color w:val="5F5F5F" w:themeColor="text1" w:themeShade="BF"/>
          <w:sz w:val="24"/>
          <w:szCs w:val="24"/>
        </w:rPr>
      </w:pPr>
      <w:r>
        <w:rPr>
          <w:color w:val="5F5F5F" w:themeColor="text1" w:themeShade="BF"/>
          <w:sz w:val="24"/>
          <w:lang w:val="en"/>
        </w:rPr>
        <w:t>Treasury</w:t>
      </w:r>
      <w:r w:rsidR="009276C7" w:rsidRPr="00073BBD">
        <w:rPr>
          <w:color w:val="5F5F5F" w:themeColor="text1" w:themeShade="BF"/>
          <w:sz w:val="24"/>
          <w:lang w:val="en"/>
        </w:rPr>
        <w:t xml:space="preserve"> experience</w:t>
      </w:r>
      <w:r w:rsidR="00F11388" w:rsidRPr="00073BBD">
        <w:rPr>
          <w:color w:val="5F5F5F" w:themeColor="text1" w:themeShade="BF"/>
          <w:sz w:val="24"/>
          <w:lang w:val="en"/>
        </w:rPr>
        <w:t xml:space="preserve"> in a large and complex organisation</w:t>
      </w:r>
      <w:r w:rsidR="009276C7" w:rsidRPr="00073BBD">
        <w:rPr>
          <w:color w:val="5F5F5F" w:themeColor="text1" w:themeShade="BF"/>
          <w:sz w:val="24"/>
          <w:lang w:val="en"/>
        </w:rPr>
        <w:t>.</w:t>
      </w:r>
    </w:p>
    <w:p w14:paraId="1EE85FDF" w14:textId="37ABD355" w:rsidR="005F3924" w:rsidRDefault="005F3924" w:rsidP="000B1022">
      <w:pPr>
        <w:pStyle w:val="ListParagraph"/>
        <w:numPr>
          <w:ilvl w:val="0"/>
          <w:numId w:val="16"/>
        </w:numPr>
        <w:spacing w:before="100" w:beforeAutospacing="1" w:after="100" w:afterAutospacing="1"/>
        <w:ind w:left="426" w:hanging="284"/>
        <w:rPr>
          <w:rFonts w:ascii="Calibri" w:eastAsiaTheme="minorHAnsi" w:hAnsi="Calibri" w:cs="Calibri"/>
          <w:color w:val="5F5F5F" w:themeColor="text1" w:themeShade="BF"/>
          <w:sz w:val="24"/>
          <w:lang w:eastAsia="en-GB"/>
        </w:rPr>
      </w:pPr>
      <w:r w:rsidRPr="006D4B99">
        <w:rPr>
          <w:rFonts w:ascii="Calibri" w:eastAsiaTheme="minorHAnsi" w:hAnsi="Calibri" w:cs="Calibri"/>
          <w:color w:val="5F5F5F" w:themeColor="text1" w:themeShade="BF"/>
          <w:sz w:val="24"/>
          <w:lang w:eastAsia="en-GB"/>
        </w:rPr>
        <w:t>Experience of analysing large volume data</w:t>
      </w:r>
    </w:p>
    <w:p w14:paraId="3B5F6C26" w14:textId="77777777" w:rsidR="00BF4C60" w:rsidRDefault="00BF4C60" w:rsidP="00BC642A">
      <w:pPr>
        <w:pStyle w:val="ListParagraph"/>
        <w:numPr>
          <w:ilvl w:val="0"/>
          <w:numId w:val="16"/>
        </w:numPr>
        <w:spacing w:before="100" w:beforeAutospacing="1" w:after="100" w:afterAutospacing="1"/>
        <w:ind w:left="426" w:hanging="284"/>
        <w:rPr>
          <w:rFonts w:ascii="Calibri" w:eastAsiaTheme="minorHAnsi" w:hAnsi="Calibri" w:cs="Calibri"/>
          <w:color w:val="5F5F5F" w:themeColor="text1" w:themeShade="BF"/>
          <w:sz w:val="24"/>
          <w:lang w:eastAsia="en-GB"/>
        </w:rPr>
      </w:pPr>
      <w:r>
        <w:rPr>
          <w:rFonts w:ascii="Calibri" w:eastAsiaTheme="minorHAnsi" w:hAnsi="Calibri" w:cs="Calibri"/>
          <w:color w:val="5F5F5F" w:themeColor="text1" w:themeShade="BF"/>
          <w:sz w:val="24"/>
          <w:lang w:eastAsia="en-GB"/>
        </w:rPr>
        <w:t>Experience in a fast-paced, dynamic, agile, environment.</w:t>
      </w:r>
    </w:p>
    <w:p w14:paraId="5929F7E3" w14:textId="6015DA00" w:rsidR="00A36729" w:rsidRPr="00B233FA" w:rsidRDefault="009537A1" w:rsidP="00BC642A">
      <w:pPr>
        <w:pStyle w:val="li1"/>
        <w:numPr>
          <w:ilvl w:val="0"/>
          <w:numId w:val="16"/>
        </w:numPr>
        <w:spacing w:before="0" w:beforeAutospacing="0" w:after="0" w:afterAutospacing="0"/>
        <w:ind w:left="426" w:right="261" w:hanging="284"/>
        <w:jc w:val="both"/>
        <w:rPr>
          <w:color w:val="5F5F5F" w:themeColor="text1" w:themeShade="BF"/>
          <w:sz w:val="24"/>
          <w:szCs w:val="24"/>
        </w:rPr>
      </w:pPr>
      <w:r>
        <w:rPr>
          <w:color w:val="5F5F5F" w:themeColor="text1" w:themeShade="BF"/>
          <w:sz w:val="24"/>
          <w:lang w:val="en"/>
        </w:rPr>
        <w:t xml:space="preserve">Leadership and management of </w:t>
      </w:r>
      <w:r w:rsidR="00822143">
        <w:rPr>
          <w:color w:val="5F5F5F" w:themeColor="text1" w:themeShade="BF"/>
          <w:sz w:val="24"/>
          <w:lang w:val="en"/>
        </w:rPr>
        <w:t>individuals with varying skill sets</w:t>
      </w:r>
      <w:r w:rsidR="00A36729" w:rsidRPr="00363A10">
        <w:rPr>
          <w:color w:val="5F5F5F" w:themeColor="text1" w:themeShade="BF"/>
          <w:sz w:val="24"/>
          <w:lang w:val="en"/>
        </w:rPr>
        <w:t>.</w:t>
      </w:r>
    </w:p>
    <w:p w14:paraId="37DBFBB0" w14:textId="77777777" w:rsidR="00B233FA" w:rsidRPr="00363A10" w:rsidRDefault="00B233FA" w:rsidP="00B233FA">
      <w:pPr>
        <w:pStyle w:val="li1"/>
        <w:spacing w:before="0" w:beforeAutospacing="0" w:after="0" w:afterAutospacing="0"/>
        <w:ind w:left="426" w:right="261"/>
        <w:jc w:val="both"/>
        <w:rPr>
          <w:color w:val="5F5F5F" w:themeColor="text1" w:themeShade="BF"/>
          <w:sz w:val="24"/>
          <w:szCs w:val="24"/>
        </w:rPr>
      </w:pPr>
    </w:p>
    <w:p w14:paraId="54BD5DA8" w14:textId="77777777" w:rsidR="00A36729" w:rsidRPr="00363A10" w:rsidRDefault="00A36729" w:rsidP="00BC642A">
      <w:pPr>
        <w:ind w:left="426" w:right="261" w:hanging="284"/>
        <w:jc w:val="both"/>
        <w:rPr>
          <w:rFonts w:cstheme="minorBidi"/>
          <w:b/>
          <w:bCs/>
          <w:color w:val="7F7F7F" w:themeColor="text1"/>
          <w:sz w:val="32"/>
          <w:szCs w:val="32"/>
          <w:lang w:eastAsia="en-GB"/>
        </w:rPr>
      </w:pPr>
    </w:p>
    <w:p w14:paraId="5B3BEB30" w14:textId="59A97369" w:rsidR="00081892" w:rsidRPr="00363A10" w:rsidRDefault="00413196" w:rsidP="00BC642A">
      <w:pPr>
        <w:ind w:left="426" w:right="261" w:hanging="284"/>
        <w:jc w:val="both"/>
        <w:rPr>
          <w:rFonts w:cstheme="minorBidi"/>
          <w:b/>
          <w:bCs/>
          <w:color w:val="7F7F7F" w:themeColor="text1"/>
          <w:sz w:val="32"/>
          <w:szCs w:val="32"/>
          <w:lang w:eastAsia="en-GB"/>
        </w:rPr>
      </w:pPr>
      <w:r w:rsidRPr="00363A10">
        <w:rPr>
          <w:rFonts w:cstheme="minorBidi"/>
          <w:b/>
          <w:bCs/>
          <w:color w:val="7F7F7F" w:themeColor="text1"/>
          <w:sz w:val="32"/>
          <w:szCs w:val="32"/>
          <w:lang w:eastAsia="en-GB"/>
        </w:rPr>
        <w:t xml:space="preserve">Competencies, </w:t>
      </w:r>
      <w:r w:rsidR="00081892" w:rsidRPr="00363A10">
        <w:rPr>
          <w:rFonts w:cstheme="minorBidi"/>
          <w:b/>
          <w:bCs/>
          <w:color w:val="7F7F7F" w:themeColor="text1"/>
          <w:sz w:val="32"/>
          <w:szCs w:val="32"/>
          <w:lang w:eastAsia="en-GB"/>
        </w:rPr>
        <w:t>Skills</w:t>
      </w:r>
      <w:r w:rsidR="00D8225D" w:rsidRPr="00363A10">
        <w:rPr>
          <w:rFonts w:cstheme="minorBidi"/>
          <w:b/>
          <w:bCs/>
          <w:color w:val="7F7F7F" w:themeColor="text1"/>
          <w:sz w:val="32"/>
          <w:szCs w:val="32"/>
          <w:lang w:eastAsia="en-GB"/>
        </w:rPr>
        <w:t>,</w:t>
      </w:r>
      <w:r w:rsidR="00081892" w:rsidRPr="00363A10">
        <w:rPr>
          <w:rFonts w:cstheme="minorBidi"/>
          <w:b/>
          <w:bCs/>
          <w:color w:val="7F7F7F" w:themeColor="text1"/>
          <w:sz w:val="32"/>
          <w:szCs w:val="32"/>
          <w:lang w:eastAsia="en-GB"/>
        </w:rPr>
        <w:t xml:space="preserve"> and </w:t>
      </w:r>
      <w:r w:rsidR="00111CE0" w:rsidRPr="00363A10">
        <w:rPr>
          <w:rFonts w:cstheme="minorBidi"/>
          <w:b/>
          <w:bCs/>
          <w:color w:val="7F7F7F" w:themeColor="text1"/>
          <w:sz w:val="32"/>
          <w:szCs w:val="32"/>
          <w:lang w:eastAsia="en-GB"/>
        </w:rPr>
        <w:t>A</w:t>
      </w:r>
      <w:r w:rsidR="00081892" w:rsidRPr="00363A10">
        <w:rPr>
          <w:rFonts w:cstheme="minorBidi"/>
          <w:b/>
          <w:bCs/>
          <w:color w:val="7F7F7F" w:themeColor="text1"/>
          <w:sz w:val="32"/>
          <w:szCs w:val="32"/>
          <w:lang w:eastAsia="en-GB"/>
        </w:rPr>
        <w:t>bilities</w:t>
      </w:r>
    </w:p>
    <w:p w14:paraId="391F637F" w14:textId="7ADDE6DC" w:rsidR="0002630C" w:rsidRDefault="0002630C" w:rsidP="00BC642A">
      <w:pPr>
        <w:pStyle w:val="ListParagraph"/>
        <w:numPr>
          <w:ilvl w:val="0"/>
          <w:numId w:val="16"/>
        </w:numPr>
        <w:spacing w:after="100" w:afterAutospacing="1"/>
        <w:ind w:left="426" w:hanging="284"/>
        <w:rPr>
          <w:rFonts w:ascii="Calibri" w:eastAsiaTheme="minorEastAsia" w:hAnsi="Calibri" w:cs="Calibri"/>
          <w:color w:val="5F5F5F" w:themeColor="text1" w:themeShade="BF"/>
          <w:sz w:val="24"/>
          <w:lang w:val="en-US" w:eastAsia="en-GB"/>
        </w:rPr>
      </w:pPr>
      <w:r w:rsidRPr="237B6828">
        <w:rPr>
          <w:rFonts w:ascii="Calibri" w:eastAsiaTheme="minorEastAsia" w:hAnsi="Calibri" w:cs="Calibri"/>
          <w:color w:val="5F5F5F" w:themeColor="text1" w:themeShade="BF"/>
          <w:sz w:val="24"/>
          <w:lang w:val="en-US" w:eastAsia="en-GB"/>
        </w:rPr>
        <w:t>Ability to prioritise and meet deadlines.</w:t>
      </w:r>
    </w:p>
    <w:p w14:paraId="74987F42" w14:textId="77777777" w:rsidR="002578AD" w:rsidRPr="00363A10" w:rsidRDefault="002578AD" w:rsidP="00BC642A">
      <w:pPr>
        <w:pStyle w:val="li1"/>
        <w:numPr>
          <w:ilvl w:val="0"/>
          <w:numId w:val="16"/>
        </w:numPr>
        <w:spacing w:before="0" w:beforeAutospacing="0" w:after="0" w:afterAutospacing="0"/>
        <w:ind w:left="426" w:right="261" w:hanging="284"/>
        <w:jc w:val="both"/>
        <w:rPr>
          <w:color w:val="5F5F5F" w:themeColor="text1" w:themeShade="BF"/>
          <w:sz w:val="24"/>
          <w:lang w:val="en"/>
        </w:rPr>
      </w:pPr>
      <w:r>
        <w:rPr>
          <w:color w:val="5F5F5F" w:themeColor="text1" w:themeShade="BF"/>
          <w:sz w:val="24"/>
          <w:lang w:val="en"/>
        </w:rPr>
        <w:t>G</w:t>
      </w:r>
      <w:r w:rsidRPr="00363A10">
        <w:rPr>
          <w:color w:val="5F5F5F" w:themeColor="text1" w:themeShade="BF"/>
          <w:sz w:val="24"/>
          <w:lang w:val="en"/>
        </w:rPr>
        <w:t>ood literacy and numeracy skills.</w:t>
      </w:r>
    </w:p>
    <w:p w14:paraId="4E376A82" w14:textId="1E2A9FD8" w:rsidR="00A63A3B" w:rsidRPr="00363A10" w:rsidRDefault="002E2B92" w:rsidP="00BC642A">
      <w:pPr>
        <w:pStyle w:val="ListParagraph"/>
        <w:numPr>
          <w:ilvl w:val="0"/>
          <w:numId w:val="16"/>
        </w:numPr>
        <w:spacing w:before="100" w:beforeAutospacing="1" w:after="100" w:afterAutospacing="1"/>
        <w:ind w:left="426" w:hanging="284"/>
        <w:rPr>
          <w:rFonts w:ascii="Calibri" w:eastAsiaTheme="minorHAnsi" w:hAnsi="Calibri" w:cs="Calibri"/>
          <w:color w:val="5F5F5F" w:themeColor="text1" w:themeShade="BF"/>
          <w:sz w:val="24"/>
          <w:lang w:eastAsia="en-GB"/>
        </w:rPr>
      </w:pPr>
      <w:r w:rsidRPr="00363A10">
        <w:rPr>
          <w:rFonts w:ascii="Calibri" w:eastAsiaTheme="minorHAnsi" w:hAnsi="Calibri" w:cs="Calibri"/>
          <w:color w:val="5F5F5F" w:themeColor="text1" w:themeShade="BF"/>
          <w:sz w:val="24"/>
          <w:lang w:val="en" w:eastAsia="en-GB"/>
        </w:rPr>
        <w:t xml:space="preserve">Able to develop and build sound working relationships with internal and external </w:t>
      </w:r>
      <w:r w:rsidR="004F1D42" w:rsidRPr="00363A10">
        <w:rPr>
          <w:rFonts w:ascii="Calibri" w:eastAsiaTheme="minorHAnsi" w:hAnsi="Calibri" w:cs="Calibri"/>
          <w:color w:val="5F5F5F" w:themeColor="text1" w:themeShade="BF"/>
          <w:sz w:val="24"/>
          <w:lang w:val="en" w:eastAsia="en-GB"/>
        </w:rPr>
        <w:t>stakeholders.</w:t>
      </w:r>
    </w:p>
    <w:p w14:paraId="18FD565F" w14:textId="16DD3055" w:rsidR="00664306" w:rsidRPr="00363A10" w:rsidRDefault="00CD1861" w:rsidP="00BC642A">
      <w:pPr>
        <w:pStyle w:val="ListParagraph"/>
        <w:numPr>
          <w:ilvl w:val="0"/>
          <w:numId w:val="16"/>
        </w:numPr>
        <w:spacing w:before="100" w:beforeAutospacing="1" w:after="100" w:afterAutospacing="1"/>
        <w:ind w:left="426" w:hanging="284"/>
        <w:rPr>
          <w:rFonts w:ascii="Calibri" w:eastAsiaTheme="minorHAnsi" w:hAnsi="Calibri" w:cs="Calibri"/>
          <w:color w:val="5F5F5F" w:themeColor="text1" w:themeShade="BF"/>
          <w:sz w:val="24"/>
          <w:lang w:val="en" w:eastAsia="en-GB"/>
        </w:rPr>
      </w:pPr>
      <w:r w:rsidRPr="00363A10">
        <w:rPr>
          <w:rFonts w:ascii="Calibri" w:eastAsiaTheme="minorHAnsi" w:hAnsi="Calibri" w:cs="Calibri"/>
          <w:color w:val="5F5F5F" w:themeColor="text1" w:themeShade="BF"/>
          <w:sz w:val="24"/>
          <w:lang w:val="en" w:eastAsia="en-GB"/>
        </w:rPr>
        <w:t>Excellent excel skills and analytical skills.</w:t>
      </w:r>
    </w:p>
    <w:p w14:paraId="09C27A4C" w14:textId="4C1956E9" w:rsidR="00F60A6D" w:rsidRDefault="007E7A6C" w:rsidP="00BC642A">
      <w:pPr>
        <w:pStyle w:val="ListParagraph"/>
        <w:numPr>
          <w:ilvl w:val="0"/>
          <w:numId w:val="16"/>
        </w:numPr>
        <w:spacing w:before="100" w:beforeAutospacing="1" w:after="100" w:afterAutospacing="1"/>
        <w:ind w:left="426" w:hanging="284"/>
        <w:rPr>
          <w:rFonts w:ascii="Calibri" w:eastAsiaTheme="minorHAnsi" w:hAnsi="Calibri" w:cs="Calibri"/>
          <w:color w:val="5F5F5F" w:themeColor="text1" w:themeShade="BF"/>
          <w:sz w:val="24"/>
          <w:lang w:val="en" w:eastAsia="en-GB"/>
        </w:rPr>
      </w:pPr>
      <w:r w:rsidRPr="00363A10">
        <w:rPr>
          <w:rFonts w:ascii="Calibri" w:eastAsiaTheme="minorHAnsi" w:hAnsi="Calibri" w:cs="Calibri"/>
          <w:color w:val="5F5F5F" w:themeColor="text1" w:themeShade="BF"/>
          <w:sz w:val="24"/>
          <w:lang w:val="en" w:eastAsia="en-GB"/>
        </w:rPr>
        <w:t>Strong problem</w:t>
      </w:r>
      <w:r w:rsidR="003E66AD">
        <w:rPr>
          <w:rFonts w:ascii="Calibri" w:eastAsiaTheme="minorHAnsi" w:hAnsi="Calibri" w:cs="Calibri"/>
          <w:color w:val="5F5F5F" w:themeColor="text1" w:themeShade="BF"/>
          <w:sz w:val="24"/>
          <w:lang w:val="en" w:eastAsia="en-GB"/>
        </w:rPr>
        <w:t>-</w:t>
      </w:r>
      <w:r w:rsidRPr="00363A10">
        <w:rPr>
          <w:rFonts w:ascii="Calibri" w:eastAsiaTheme="minorHAnsi" w:hAnsi="Calibri" w:cs="Calibri"/>
          <w:color w:val="5F5F5F" w:themeColor="text1" w:themeShade="BF"/>
          <w:sz w:val="24"/>
          <w:lang w:val="en" w:eastAsia="en-GB"/>
        </w:rPr>
        <w:t>solving capabilities.</w:t>
      </w:r>
    </w:p>
    <w:p w14:paraId="4D05C7FE" w14:textId="6887D92B" w:rsidR="00822143" w:rsidRDefault="00822143" w:rsidP="00BC642A">
      <w:pPr>
        <w:pStyle w:val="ListParagraph"/>
        <w:numPr>
          <w:ilvl w:val="0"/>
          <w:numId w:val="16"/>
        </w:numPr>
        <w:spacing w:before="100" w:beforeAutospacing="1" w:after="100" w:afterAutospacing="1"/>
        <w:ind w:left="426" w:hanging="284"/>
        <w:rPr>
          <w:rFonts w:ascii="Calibri" w:eastAsiaTheme="minorHAnsi" w:hAnsi="Calibri" w:cs="Calibri"/>
          <w:color w:val="5F5F5F" w:themeColor="text1" w:themeShade="BF"/>
          <w:sz w:val="24"/>
          <w:lang w:eastAsia="en-GB"/>
        </w:rPr>
      </w:pPr>
      <w:r>
        <w:rPr>
          <w:rFonts w:ascii="Calibri" w:eastAsiaTheme="minorHAnsi" w:hAnsi="Calibri" w:cs="Calibri"/>
          <w:color w:val="5F5F5F" w:themeColor="text1" w:themeShade="BF"/>
          <w:sz w:val="24"/>
          <w:lang w:eastAsia="en-GB"/>
        </w:rPr>
        <w:t>Good</w:t>
      </w:r>
      <w:r w:rsidRPr="00664306">
        <w:rPr>
          <w:rFonts w:ascii="Calibri" w:eastAsiaTheme="minorHAnsi" w:hAnsi="Calibri" w:cs="Calibri"/>
          <w:color w:val="5F5F5F" w:themeColor="text1" w:themeShade="BF"/>
          <w:sz w:val="24"/>
          <w:lang w:eastAsia="en-GB"/>
        </w:rPr>
        <w:t xml:space="preserve"> written and oral communication skills.</w:t>
      </w:r>
    </w:p>
    <w:p w14:paraId="40D2E08E" w14:textId="77777777" w:rsidR="0039269E" w:rsidRDefault="0039269E" w:rsidP="00E07F45">
      <w:pPr>
        <w:jc w:val="both"/>
        <w:rPr>
          <w:b/>
          <w:bCs/>
          <w:color w:val="7F7F7F" w:themeColor="text1"/>
          <w:sz w:val="32"/>
          <w:szCs w:val="36"/>
        </w:rPr>
      </w:pPr>
    </w:p>
    <w:p w14:paraId="5126C5E7" w14:textId="1F90362C" w:rsidR="00FE464F" w:rsidRPr="00363A10" w:rsidRDefault="00300ADA" w:rsidP="00BC642A">
      <w:pPr>
        <w:ind w:left="426" w:hanging="284"/>
        <w:jc w:val="both"/>
        <w:rPr>
          <w:b/>
          <w:bCs/>
          <w:color w:val="7F7F7F" w:themeColor="text1"/>
          <w:sz w:val="40"/>
          <w:szCs w:val="44"/>
        </w:rPr>
      </w:pPr>
      <w:r w:rsidRPr="00363A10">
        <w:rPr>
          <w:b/>
          <w:bCs/>
          <w:color w:val="7F7F7F" w:themeColor="text1"/>
          <w:sz w:val="32"/>
          <w:szCs w:val="36"/>
        </w:rPr>
        <w:t>Job Description</w:t>
      </w:r>
      <w:r w:rsidR="00A666DC" w:rsidRPr="00363A10">
        <w:rPr>
          <w:b/>
          <w:bCs/>
          <w:color w:val="7F7F7F" w:themeColor="text1"/>
          <w:sz w:val="32"/>
          <w:szCs w:val="36"/>
        </w:rPr>
        <w:t xml:space="preserve"> – Key day to day tasks</w:t>
      </w:r>
      <w:r w:rsidR="009541DC" w:rsidRPr="00363A10">
        <w:rPr>
          <w:b/>
          <w:bCs/>
          <w:color w:val="7F7F7F" w:themeColor="text1"/>
          <w:sz w:val="32"/>
          <w:szCs w:val="36"/>
        </w:rPr>
        <w:t xml:space="preserve"> </w:t>
      </w:r>
      <w:r w:rsidR="009541DC" w:rsidRPr="00363A10">
        <w:rPr>
          <w:color w:val="7F7F7F" w:themeColor="text1"/>
          <w:sz w:val="20"/>
          <w:szCs w:val="22"/>
        </w:rPr>
        <w:t>(representative, not exhaustive)</w:t>
      </w:r>
    </w:p>
    <w:p w14:paraId="2A6CC322" w14:textId="2BC2CCCC" w:rsidR="004679EC" w:rsidRPr="00E373B8" w:rsidRDefault="00FE01FF" w:rsidP="00BC642A">
      <w:pPr>
        <w:pStyle w:val="ListParagraph"/>
        <w:numPr>
          <w:ilvl w:val="0"/>
          <w:numId w:val="16"/>
        </w:numPr>
        <w:spacing w:before="100" w:beforeAutospacing="1" w:after="100" w:afterAutospacing="1"/>
        <w:ind w:left="426" w:hanging="284"/>
        <w:rPr>
          <w:bCs/>
          <w:color w:val="5F5F5F" w:themeColor="text1" w:themeShade="BF"/>
          <w:sz w:val="24"/>
          <w:szCs w:val="28"/>
          <w:lang w:val="en"/>
        </w:rPr>
      </w:pPr>
      <w:r w:rsidRPr="00363A10">
        <w:rPr>
          <w:bCs/>
          <w:color w:val="5F5F5F" w:themeColor="text1" w:themeShade="BF"/>
          <w:sz w:val="24"/>
          <w:szCs w:val="28"/>
        </w:rPr>
        <w:t>Oversee the administration</w:t>
      </w:r>
      <w:r w:rsidR="00B65967">
        <w:rPr>
          <w:bCs/>
          <w:color w:val="5F5F5F" w:themeColor="text1" w:themeShade="BF"/>
          <w:sz w:val="24"/>
          <w:szCs w:val="28"/>
        </w:rPr>
        <w:t xml:space="preserve">, transactional posting </w:t>
      </w:r>
      <w:r w:rsidRPr="00363A10">
        <w:rPr>
          <w:bCs/>
          <w:color w:val="5F5F5F" w:themeColor="text1" w:themeShade="BF"/>
          <w:sz w:val="24"/>
          <w:szCs w:val="28"/>
        </w:rPr>
        <w:t xml:space="preserve">and reconciliation of all business bank </w:t>
      </w:r>
      <w:r w:rsidR="004F1D42" w:rsidRPr="00363A10">
        <w:rPr>
          <w:bCs/>
          <w:color w:val="5F5F5F" w:themeColor="text1" w:themeShade="BF"/>
          <w:sz w:val="24"/>
          <w:szCs w:val="28"/>
        </w:rPr>
        <w:t>accounts</w:t>
      </w:r>
      <w:r w:rsidR="00B65967">
        <w:rPr>
          <w:bCs/>
          <w:color w:val="5F5F5F" w:themeColor="text1" w:themeShade="BF"/>
          <w:sz w:val="24"/>
          <w:szCs w:val="28"/>
        </w:rPr>
        <w:t xml:space="preserve"> </w:t>
      </w:r>
      <w:r w:rsidR="00014964">
        <w:rPr>
          <w:bCs/>
          <w:color w:val="5F5F5F" w:themeColor="text1" w:themeShade="BF"/>
          <w:sz w:val="24"/>
          <w:szCs w:val="28"/>
        </w:rPr>
        <w:t xml:space="preserve">balances </w:t>
      </w:r>
      <w:r w:rsidR="00B65967">
        <w:rPr>
          <w:bCs/>
          <w:color w:val="5F5F5F" w:themeColor="text1" w:themeShade="BF"/>
          <w:sz w:val="24"/>
          <w:szCs w:val="28"/>
        </w:rPr>
        <w:t>and transactions</w:t>
      </w:r>
      <w:r w:rsidR="004F1D42" w:rsidRPr="00363A10">
        <w:rPr>
          <w:bCs/>
          <w:color w:val="5F5F5F" w:themeColor="text1" w:themeShade="BF"/>
          <w:sz w:val="24"/>
          <w:szCs w:val="28"/>
        </w:rPr>
        <w:t>.</w:t>
      </w:r>
      <w:r w:rsidRPr="00363A10">
        <w:rPr>
          <w:bCs/>
          <w:color w:val="5F5F5F" w:themeColor="text1" w:themeShade="BF"/>
          <w:sz w:val="24"/>
          <w:szCs w:val="28"/>
        </w:rPr>
        <w:t xml:space="preserve"> </w:t>
      </w:r>
    </w:p>
    <w:p w14:paraId="7A404BA8" w14:textId="2184A96B" w:rsidR="00E373B8" w:rsidRPr="0034260D" w:rsidRDefault="00E373B8" w:rsidP="00BC642A">
      <w:pPr>
        <w:pStyle w:val="ListParagraph"/>
        <w:numPr>
          <w:ilvl w:val="0"/>
          <w:numId w:val="16"/>
        </w:numPr>
        <w:spacing w:before="100" w:beforeAutospacing="1" w:after="100" w:afterAutospacing="1"/>
        <w:ind w:left="426" w:hanging="284"/>
        <w:rPr>
          <w:bCs/>
          <w:color w:val="5F5F5F" w:themeColor="text1" w:themeShade="BF"/>
          <w:sz w:val="24"/>
          <w:szCs w:val="28"/>
          <w:lang w:val="en"/>
        </w:rPr>
      </w:pPr>
      <w:r>
        <w:rPr>
          <w:bCs/>
          <w:color w:val="5F5F5F" w:themeColor="text1" w:themeShade="BF"/>
          <w:sz w:val="24"/>
          <w:szCs w:val="28"/>
        </w:rPr>
        <w:t xml:space="preserve">Ensuring </w:t>
      </w:r>
      <w:r w:rsidR="000614FD">
        <w:rPr>
          <w:bCs/>
          <w:color w:val="5F5F5F" w:themeColor="text1" w:themeShade="BF"/>
          <w:sz w:val="24"/>
          <w:szCs w:val="28"/>
        </w:rPr>
        <w:t xml:space="preserve">appropriate mandate management and </w:t>
      </w:r>
      <w:r>
        <w:rPr>
          <w:bCs/>
          <w:color w:val="5F5F5F" w:themeColor="text1" w:themeShade="BF"/>
          <w:sz w:val="24"/>
          <w:szCs w:val="28"/>
        </w:rPr>
        <w:t xml:space="preserve">appropriate access and roles for online banking </w:t>
      </w:r>
      <w:r w:rsidR="000614FD">
        <w:rPr>
          <w:bCs/>
          <w:color w:val="5F5F5F" w:themeColor="text1" w:themeShade="BF"/>
          <w:sz w:val="24"/>
          <w:szCs w:val="28"/>
        </w:rPr>
        <w:t xml:space="preserve">across all group bank accounts, to enable smooth running. </w:t>
      </w:r>
    </w:p>
    <w:p w14:paraId="6F3B8945" w14:textId="3D4F3425" w:rsidR="0034260D" w:rsidRPr="0083215A" w:rsidRDefault="0034260D" w:rsidP="00BC642A">
      <w:pPr>
        <w:pStyle w:val="ListParagraph"/>
        <w:numPr>
          <w:ilvl w:val="0"/>
          <w:numId w:val="16"/>
        </w:numPr>
        <w:spacing w:before="100" w:beforeAutospacing="1" w:after="100" w:afterAutospacing="1"/>
        <w:ind w:left="426" w:hanging="284"/>
        <w:rPr>
          <w:bCs/>
          <w:color w:val="5F5F5F" w:themeColor="text1" w:themeShade="BF"/>
          <w:sz w:val="24"/>
          <w:szCs w:val="28"/>
          <w:lang w:val="en"/>
        </w:rPr>
      </w:pPr>
      <w:r>
        <w:rPr>
          <w:bCs/>
          <w:color w:val="5F5F5F" w:themeColor="text1" w:themeShade="BF"/>
          <w:sz w:val="24"/>
          <w:szCs w:val="28"/>
        </w:rPr>
        <w:t xml:space="preserve">Oversee the </w:t>
      </w:r>
      <w:r w:rsidR="002C0684">
        <w:rPr>
          <w:bCs/>
          <w:color w:val="5F5F5F" w:themeColor="text1" w:themeShade="BF"/>
          <w:sz w:val="24"/>
          <w:szCs w:val="28"/>
        </w:rPr>
        <w:t xml:space="preserve">processing and </w:t>
      </w:r>
      <w:r>
        <w:rPr>
          <w:bCs/>
          <w:color w:val="5F5F5F" w:themeColor="text1" w:themeShade="BF"/>
          <w:sz w:val="24"/>
          <w:szCs w:val="28"/>
        </w:rPr>
        <w:t xml:space="preserve">management </w:t>
      </w:r>
      <w:r w:rsidR="002C0684">
        <w:rPr>
          <w:bCs/>
          <w:color w:val="5F5F5F" w:themeColor="text1" w:themeShade="BF"/>
          <w:sz w:val="24"/>
          <w:szCs w:val="28"/>
        </w:rPr>
        <w:t xml:space="preserve">of </w:t>
      </w:r>
      <w:r w:rsidR="00C75F9F">
        <w:rPr>
          <w:bCs/>
          <w:color w:val="5F5F5F" w:themeColor="text1" w:themeShade="BF"/>
          <w:sz w:val="24"/>
          <w:szCs w:val="28"/>
        </w:rPr>
        <w:t xml:space="preserve">all </w:t>
      </w:r>
      <w:r w:rsidR="002C0684">
        <w:rPr>
          <w:bCs/>
          <w:color w:val="5F5F5F" w:themeColor="text1" w:themeShade="BF"/>
          <w:sz w:val="24"/>
          <w:szCs w:val="28"/>
        </w:rPr>
        <w:t>manual payments through online banking</w:t>
      </w:r>
      <w:r w:rsidR="00014964">
        <w:rPr>
          <w:bCs/>
          <w:color w:val="5F5F5F" w:themeColor="text1" w:themeShade="BF"/>
          <w:sz w:val="24"/>
          <w:szCs w:val="28"/>
        </w:rPr>
        <w:t xml:space="preserve">, ensuring suitable authorisation and backup </w:t>
      </w:r>
      <w:r w:rsidR="00976191">
        <w:rPr>
          <w:bCs/>
          <w:color w:val="5F5F5F" w:themeColor="text1" w:themeShade="BF"/>
          <w:sz w:val="24"/>
          <w:szCs w:val="28"/>
        </w:rPr>
        <w:t>for payments is received</w:t>
      </w:r>
      <w:r w:rsidR="00C75F9F">
        <w:rPr>
          <w:bCs/>
          <w:color w:val="5F5F5F" w:themeColor="text1" w:themeShade="BF"/>
          <w:sz w:val="24"/>
          <w:szCs w:val="28"/>
        </w:rPr>
        <w:t>.</w:t>
      </w:r>
    </w:p>
    <w:p w14:paraId="09CA9F7B" w14:textId="0342748E" w:rsidR="00F80A85" w:rsidRPr="00363A10" w:rsidRDefault="00F80A85" w:rsidP="00BC642A">
      <w:pPr>
        <w:pStyle w:val="ListParagraph"/>
        <w:numPr>
          <w:ilvl w:val="0"/>
          <w:numId w:val="16"/>
        </w:numPr>
        <w:spacing w:before="100" w:beforeAutospacing="1" w:after="100" w:afterAutospacing="1"/>
        <w:ind w:left="426" w:hanging="284"/>
        <w:rPr>
          <w:bCs/>
          <w:color w:val="5F5F5F" w:themeColor="text1" w:themeShade="BF"/>
          <w:sz w:val="24"/>
          <w:szCs w:val="28"/>
          <w:lang w:val="en"/>
        </w:rPr>
      </w:pPr>
      <w:r>
        <w:rPr>
          <w:bCs/>
          <w:color w:val="5F5F5F" w:themeColor="text1" w:themeShade="BF"/>
          <w:sz w:val="24"/>
          <w:szCs w:val="28"/>
        </w:rPr>
        <w:t>Production of daily short-term cash forecasts to assist in working capital decision making</w:t>
      </w:r>
      <w:r w:rsidR="001A229C">
        <w:rPr>
          <w:bCs/>
          <w:color w:val="5F5F5F" w:themeColor="text1" w:themeShade="BF"/>
          <w:sz w:val="24"/>
          <w:szCs w:val="28"/>
        </w:rPr>
        <w:t xml:space="preserve"> whilst optimising returns on surplus fund balances.</w:t>
      </w:r>
    </w:p>
    <w:p w14:paraId="670507E7" w14:textId="6930588C" w:rsidR="004679EC" w:rsidRPr="00524AF4" w:rsidRDefault="006366C6" w:rsidP="00BC642A">
      <w:pPr>
        <w:pStyle w:val="ListParagraph"/>
        <w:numPr>
          <w:ilvl w:val="0"/>
          <w:numId w:val="16"/>
        </w:numPr>
        <w:spacing w:before="100" w:beforeAutospacing="1" w:after="100" w:afterAutospacing="1"/>
        <w:ind w:left="426" w:hanging="284"/>
        <w:rPr>
          <w:bCs/>
          <w:color w:val="5F5F5F" w:themeColor="text1" w:themeShade="BF"/>
          <w:sz w:val="24"/>
          <w:szCs w:val="28"/>
          <w:lang w:val="en"/>
        </w:rPr>
      </w:pPr>
      <w:r>
        <w:rPr>
          <w:bCs/>
          <w:color w:val="5F5F5F" w:themeColor="text1" w:themeShade="BF"/>
          <w:sz w:val="24"/>
          <w:szCs w:val="28"/>
        </w:rPr>
        <w:t xml:space="preserve">Reconciliation and management of </w:t>
      </w:r>
      <w:r w:rsidR="009F48C7" w:rsidRPr="00363A10">
        <w:rPr>
          <w:bCs/>
          <w:color w:val="5F5F5F" w:themeColor="text1" w:themeShade="BF"/>
          <w:sz w:val="24"/>
          <w:szCs w:val="28"/>
        </w:rPr>
        <w:t>all incoming receipts</w:t>
      </w:r>
      <w:r>
        <w:rPr>
          <w:bCs/>
          <w:color w:val="5F5F5F" w:themeColor="text1" w:themeShade="BF"/>
          <w:sz w:val="24"/>
          <w:szCs w:val="28"/>
        </w:rPr>
        <w:t>,</w:t>
      </w:r>
      <w:r w:rsidR="009F48C7" w:rsidRPr="00363A10">
        <w:rPr>
          <w:bCs/>
          <w:color w:val="5F5F5F" w:themeColor="text1" w:themeShade="BF"/>
          <w:sz w:val="24"/>
          <w:szCs w:val="28"/>
        </w:rPr>
        <w:t xml:space="preserve"> ensur</w:t>
      </w:r>
      <w:r>
        <w:rPr>
          <w:bCs/>
          <w:color w:val="5F5F5F" w:themeColor="text1" w:themeShade="BF"/>
          <w:sz w:val="24"/>
          <w:szCs w:val="28"/>
        </w:rPr>
        <w:t>ing</w:t>
      </w:r>
      <w:r w:rsidR="009F48C7" w:rsidRPr="00363A10">
        <w:rPr>
          <w:bCs/>
          <w:color w:val="5F5F5F" w:themeColor="text1" w:themeShade="BF"/>
          <w:sz w:val="24"/>
          <w:szCs w:val="28"/>
        </w:rPr>
        <w:t xml:space="preserve"> they are allocated accurately and timely to the appropriate </w:t>
      </w:r>
      <w:r w:rsidR="004A516D">
        <w:rPr>
          <w:bCs/>
          <w:color w:val="5F5F5F" w:themeColor="text1" w:themeShade="BF"/>
          <w:sz w:val="24"/>
          <w:szCs w:val="28"/>
        </w:rPr>
        <w:t xml:space="preserve">debtor </w:t>
      </w:r>
      <w:r w:rsidR="009F48C7" w:rsidRPr="00363A10">
        <w:rPr>
          <w:bCs/>
          <w:color w:val="5F5F5F" w:themeColor="text1" w:themeShade="BF"/>
          <w:sz w:val="24"/>
          <w:szCs w:val="28"/>
        </w:rPr>
        <w:t>account.</w:t>
      </w:r>
    </w:p>
    <w:p w14:paraId="7BE0BA34" w14:textId="6875067C" w:rsidR="00524AF4" w:rsidRPr="00363A10" w:rsidRDefault="00524AF4" w:rsidP="00BC642A">
      <w:pPr>
        <w:pStyle w:val="ListParagraph"/>
        <w:numPr>
          <w:ilvl w:val="0"/>
          <w:numId w:val="16"/>
        </w:numPr>
        <w:spacing w:before="100" w:beforeAutospacing="1" w:after="100" w:afterAutospacing="1"/>
        <w:ind w:left="426" w:hanging="284"/>
        <w:rPr>
          <w:bCs/>
          <w:color w:val="5F5F5F" w:themeColor="text1" w:themeShade="BF"/>
          <w:sz w:val="24"/>
          <w:szCs w:val="28"/>
          <w:lang w:val="en"/>
        </w:rPr>
      </w:pPr>
      <w:r>
        <w:rPr>
          <w:bCs/>
          <w:color w:val="5F5F5F" w:themeColor="text1" w:themeShade="BF"/>
          <w:sz w:val="24"/>
          <w:szCs w:val="28"/>
        </w:rPr>
        <w:t>Management of all corporate standing order</w:t>
      </w:r>
      <w:r w:rsidR="00F40779">
        <w:rPr>
          <w:bCs/>
          <w:color w:val="5F5F5F" w:themeColor="text1" w:themeShade="BF"/>
          <w:sz w:val="24"/>
          <w:szCs w:val="28"/>
        </w:rPr>
        <w:t>s</w:t>
      </w:r>
      <w:r>
        <w:rPr>
          <w:bCs/>
          <w:color w:val="5F5F5F" w:themeColor="text1" w:themeShade="BF"/>
          <w:sz w:val="24"/>
          <w:szCs w:val="28"/>
        </w:rPr>
        <w:t xml:space="preserve"> and direct debits, ensuring </w:t>
      </w:r>
      <w:r w:rsidR="00F40779">
        <w:rPr>
          <w:bCs/>
          <w:color w:val="5F5F5F" w:themeColor="text1" w:themeShade="BF"/>
          <w:sz w:val="24"/>
          <w:szCs w:val="28"/>
        </w:rPr>
        <w:t>all are owned and accounted for with suitable mechanisms to identify any changes in payment values or timing.</w:t>
      </w:r>
    </w:p>
    <w:p w14:paraId="51D53132" w14:textId="2ECBD01F" w:rsidR="00531C79" w:rsidRDefault="00531C79" w:rsidP="00BC642A">
      <w:pPr>
        <w:pStyle w:val="li1"/>
        <w:numPr>
          <w:ilvl w:val="0"/>
          <w:numId w:val="16"/>
        </w:numPr>
        <w:ind w:left="426" w:right="261" w:hanging="284"/>
        <w:jc w:val="both"/>
        <w:rPr>
          <w:color w:val="5F5F5F" w:themeColor="text1" w:themeShade="BF"/>
          <w:sz w:val="24"/>
          <w:szCs w:val="28"/>
          <w:lang w:val="en"/>
        </w:rPr>
      </w:pPr>
      <w:bookmarkStart w:id="2" w:name="_Hlk160544318"/>
      <w:r w:rsidRPr="00363A10">
        <w:rPr>
          <w:color w:val="5F5F5F" w:themeColor="text1" w:themeShade="BF"/>
          <w:sz w:val="24"/>
          <w:szCs w:val="28"/>
          <w:lang w:val="en"/>
        </w:rPr>
        <w:t xml:space="preserve">Overseeing petty cash </w:t>
      </w:r>
      <w:r w:rsidR="008756F5">
        <w:rPr>
          <w:color w:val="5F5F5F" w:themeColor="text1" w:themeShade="BF"/>
          <w:sz w:val="24"/>
          <w:szCs w:val="28"/>
          <w:lang w:val="en"/>
        </w:rPr>
        <w:t xml:space="preserve">management, </w:t>
      </w:r>
      <w:r w:rsidR="006C0580" w:rsidRPr="00363A10">
        <w:rPr>
          <w:color w:val="5F5F5F" w:themeColor="text1" w:themeShade="BF"/>
          <w:sz w:val="24"/>
          <w:szCs w:val="28"/>
          <w:lang w:val="en"/>
        </w:rPr>
        <w:t>administration,</w:t>
      </w:r>
      <w:r w:rsidRPr="00363A10">
        <w:rPr>
          <w:color w:val="5F5F5F" w:themeColor="text1" w:themeShade="BF"/>
          <w:sz w:val="24"/>
          <w:szCs w:val="28"/>
          <w:lang w:val="en"/>
        </w:rPr>
        <w:t xml:space="preserve"> and reconciliation.</w:t>
      </w:r>
    </w:p>
    <w:p w14:paraId="63F43378" w14:textId="3C0D5F87" w:rsidR="008756F5" w:rsidRDefault="008756F5" w:rsidP="008756F5">
      <w:pPr>
        <w:pStyle w:val="li1"/>
        <w:numPr>
          <w:ilvl w:val="0"/>
          <w:numId w:val="16"/>
        </w:numPr>
        <w:ind w:left="426" w:right="261" w:hanging="284"/>
        <w:jc w:val="both"/>
        <w:rPr>
          <w:color w:val="5F5F5F" w:themeColor="text1" w:themeShade="BF"/>
          <w:sz w:val="24"/>
          <w:szCs w:val="28"/>
          <w:lang w:val="en"/>
        </w:rPr>
      </w:pPr>
      <w:r w:rsidRPr="00363A10">
        <w:rPr>
          <w:color w:val="5F5F5F" w:themeColor="text1" w:themeShade="BF"/>
          <w:sz w:val="24"/>
          <w:szCs w:val="28"/>
          <w:lang w:val="en"/>
        </w:rPr>
        <w:t xml:space="preserve">Overseeing Lloyds </w:t>
      </w:r>
      <w:r>
        <w:rPr>
          <w:color w:val="5F5F5F" w:themeColor="text1" w:themeShade="BF"/>
          <w:sz w:val="24"/>
          <w:szCs w:val="28"/>
          <w:lang w:val="en"/>
        </w:rPr>
        <w:t>corporate card</w:t>
      </w:r>
      <w:r w:rsidRPr="00363A10">
        <w:rPr>
          <w:color w:val="5F5F5F" w:themeColor="text1" w:themeShade="BF"/>
          <w:sz w:val="24"/>
          <w:szCs w:val="28"/>
          <w:lang w:val="en"/>
        </w:rPr>
        <w:t xml:space="preserve"> management, administration, and reconciliation.</w:t>
      </w:r>
    </w:p>
    <w:p w14:paraId="3E93BB99" w14:textId="6A3233F8" w:rsidR="004E0060" w:rsidRDefault="004E0060" w:rsidP="004E0060">
      <w:pPr>
        <w:pStyle w:val="ListParagraph"/>
        <w:numPr>
          <w:ilvl w:val="0"/>
          <w:numId w:val="16"/>
        </w:numPr>
        <w:spacing w:after="100" w:afterAutospacing="1"/>
        <w:ind w:left="426" w:hanging="284"/>
        <w:rPr>
          <w:color w:val="5F5F5F" w:themeColor="text1" w:themeShade="BF"/>
          <w:sz w:val="24"/>
          <w:lang w:val="en-US"/>
        </w:rPr>
      </w:pPr>
      <w:r>
        <w:rPr>
          <w:color w:val="5F5F5F" w:themeColor="text1" w:themeShade="BF"/>
          <w:sz w:val="24"/>
          <w:lang w:val="en-US"/>
        </w:rPr>
        <w:t>Ensuring appropriate escalation processes exist and are being followed for non-returns and non-compliance</w:t>
      </w:r>
      <w:r w:rsidR="00484490">
        <w:rPr>
          <w:color w:val="5F5F5F" w:themeColor="text1" w:themeShade="BF"/>
          <w:sz w:val="24"/>
          <w:lang w:val="en-US"/>
        </w:rPr>
        <w:t xml:space="preserve"> as per policy</w:t>
      </w:r>
      <w:r>
        <w:rPr>
          <w:color w:val="5F5F5F" w:themeColor="text1" w:themeShade="BF"/>
          <w:sz w:val="24"/>
          <w:lang w:val="en-US"/>
        </w:rPr>
        <w:t xml:space="preserve">. </w:t>
      </w:r>
    </w:p>
    <w:p w14:paraId="42AAAD97" w14:textId="3B783100" w:rsidR="000E032D" w:rsidRPr="00363A10" w:rsidRDefault="000E032D" w:rsidP="004E0060">
      <w:pPr>
        <w:pStyle w:val="ListParagraph"/>
        <w:numPr>
          <w:ilvl w:val="0"/>
          <w:numId w:val="16"/>
        </w:numPr>
        <w:spacing w:after="100" w:afterAutospacing="1"/>
        <w:ind w:left="426" w:hanging="284"/>
        <w:rPr>
          <w:color w:val="5F5F5F" w:themeColor="text1" w:themeShade="BF"/>
          <w:sz w:val="24"/>
          <w:lang w:val="en-US"/>
        </w:rPr>
      </w:pPr>
      <w:r>
        <w:rPr>
          <w:color w:val="5F5F5F" w:themeColor="text1" w:themeShade="BF"/>
          <w:sz w:val="24"/>
          <w:lang w:val="en-US"/>
        </w:rPr>
        <w:t xml:space="preserve">Completion of month end </w:t>
      </w:r>
      <w:r w:rsidR="00B358BA">
        <w:rPr>
          <w:color w:val="5F5F5F" w:themeColor="text1" w:themeShade="BF"/>
          <w:sz w:val="24"/>
          <w:lang w:val="en-US"/>
        </w:rPr>
        <w:t>processes</w:t>
      </w:r>
      <w:r w:rsidR="00BC6197">
        <w:rPr>
          <w:color w:val="5F5F5F" w:themeColor="text1" w:themeShade="BF"/>
          <w:sz w:val="24"/>
          <w:lang w:val="en-US"/>
        </w:rPr>
        <w:t xml:space="preserve"> within defined timescales</w:t>
      </w:r>
      <w:r w:rsidR="00B358BA">
        <w:rPr>
          <w:color w:val="5F5F5F" w:themeColor="text1" w:themeShade="BF"/>
          <w:sz w:val="24"/>
          <w:lang w:val="en-US"/>
        </w:rPr>
        <w:t>.</w:t>
      </w:r>
    </w:p>
    <w:bookmarkEnd w:id="2"/>
    <w:p w14:paraId="5A7A44A2" w14:textId="4A43D4EB" w:rsidR="008272ED" w:rsidRDefault="008272ED" w:rsidP="00BC642A">
      <w:pPr>
        <w:pStyle w:val="ListParagraph"/>
        <w:numPr>
          <w:ilvl w:val="0"/>
          <w:numId w:val="16"/>
        </w:numPr>
        <w:spacing w:after="100" w:afterAutospacing="1"/>
        <w:ind w:left="426" w:hanging="284"/>
        <w:rPr>
          <w:color w:val="5F5F5F" w:themeColor="text1" w:themeShade="BF"/>
          <w:sz w:val="24"/>
          <w:lang w:val="en-US"/>
        </w:rPr>
      </w:pPr>
      <w:r>
        <w:rPr>
          <w:color w:val="5F5F5F" w:themeColor="text1" w:themeShade="BF"/>
          <w:sz w:val="24"/>
          <w:lang w:val="en-US"/>
        </w:rPr>
        <w:t xml:space="preserve">Ensuring </w:t>
      </w:r>
      <w:r w:rsidR="003F7FC9">
        <w:rPr>
          <w:color w:val="5F5F5F" w:themeColor="text1" w:themeShade="BF"/>
          <w:sz w:val="24"/>
          <w:lang w:val="en-US"/>
        </w:rPr>
        <w:t xml:space="preserve">all appropriate </w:t>
      </w:r>
      <w:r>
        <w:rPr>
          <w:color w:val="5F5F5F" w:themeColor="text1" w:themeShade="BF"/>
          <w:sz w:val="24"/>
          <w:lang w:val="en-US"/>
        </w:rPr>
        <w:t>work instructions</w:t>
      </w:r>
      <w:r w:rsidR="00F625C4">
        <w:rPr>
          <w:color w:val="5F5F5F" w:themeColor="text1" w:themeShade="BF"/>
          <w:sz w:val="24"/>
          <w:lang w:val="en-US"/>
        </w:rPr>
        <w:t xml:space="preserve"> and </w:t>
      </w:r>
      <w:r>
        <w:rPr>
          <w:color w:val="5F5F5F" w:themeColor="text1" w:themeShade="BF"/>
          <w:sz w:val="24"/>
          <w:lang w:val="en-US"/>
        </w:rPr>
        <w:t>procedures exist</w:t>
      </w:r>
      <w:r w:rsidR="003F7FC9">
        <w:rPr>
          <w:color w:val="5F5F5F" w:themeColor="text1" w:themeShade="BF"/>
          <w:sz w:val="24"/>
          <w:lang w:val="en-US"/>
        </w:rPr>
        <w:t>, are fit for purpose and are regularly reviewed</w:t>
      </w:r>
      <w:r w:rsidR="00C231E5">
        <w:rPr>
          <w:color w:val="5F5F5F" w:themeColor="text1" w:themeShade="BF"/>
          <w:sz w:val="24"/>
          <w:lang w:val="en-US"/>
        </w:rPr>
        <w:t xml:space="preserve"> and updated</w:t>
      </w:r>
      <w:r w:rsidR="003F7FC9">
        <w:rPr>
          <w:color w:val="5F5F5F" w:themeColor="text1" w:themeShade="BF"/>
          <w:sz w:val="24"/>
          <w:lang w:val="en-US"/>
        </w:rPr>
        <w:t>.</w:t>
      </w:r>
    </w:p>
    <w:p w14:paraId="1152BD74" w14:textId="77777777" w:rsidR="00D95EAA" w:rsidRDefault="00EC37B8" w:rsidP="00D95EAA">
      <w:pPr>
        <w:pStyle w:val="ListParagraph"/>
        <w:numPr>
          <w:ilvl w:val="0"/>
          <w:numId w:val="16"/>
        </w:numPr>
        <w:spacing w:after="100" w:afterAutospacing="1"/>
        <w:ind w:left="426" w:hanging="284"/>
        <w:rPr>
          <w:color w:val="5F5F5F" w:themeColor="text1" w:themeShade="BF"/>
          <w:sz w:val="24"/>
          <w:lang w:val="en-US"/>
        </w:rPr>
      </w:pPr>
      <w:r>
        <w:rPr>
          <w:color w:val="5F5F5F" w:themeColor="text1" w:themeShade="BF"/>
          <w:sz w:val="24"/>
          <w:lang w:val="en-US"/>
        </w:rPr>
        <w:t>Production and c</w:t>
      </w:r>
      <w:r w:rsidR="009E01AD" w:rsidRPr="46CD7E2F">
        <w:rPr>
          <w:color w:val="5F5F5F" w:themeColor="text1" w:themeShade="BF"/>
          <w:sz w:val="24"/>
          <w:lang w:val="en-US"/>
        </w:rPr>
        <w:t>ontinuous monitor</w:t>
      </w:r>
      <w:r>
        <w:rPr>
          <w:color w:val="5F5F5F" w:themeColor="text1" w:themeShade="BF"/>
          <w:sz w:val="24"/>
          <w:lang w:val="en-US"/>
        </w:rPr>
        <w:t>ing of</w:t>
      </w:r>
      <w:r w:rsidR="009E01AD" w:rsidRPr="46CD7E2F">
        <w:rPr>
          <w:color w:val="5F5F5F" w:themeColor="text1" w:themeShade="BF"/>
          <w:sz w:val="24"/>
          <w:lang w:val="en-US"/>
        </w:rPr>
        <w:t xml:space="preserve"> team KPI’s</w:t>
      </w:r>
      <w:r>
        <w:rPr>
          <w:color w:val="5F5F5F" w:themeColor="text1" w:themeShade="BF"/>
          <w:sz w:val="24"/>
          <w:lang w:val="en-US"/>
        </w:rPr>
        <w:t>,</w:t>
      </w:r>
      <w:r w:rsidR="009E01AD" w:rsidRPr="46CD7E2F">
        <w:rPr>
          <w:color w:val="5F5F5F" w:themeColor="text1" w:themeShade="BF"/>
          <w:sz w:val="24"/>
          <w:lang w:val="en-US"/>
        </w:rPr>
        <w:t xml:space="preserve"> ensuring the most appropriate method</w:t>
      </w:r>
      <w:r>
        <w:rPr>
          <w:color w:val="5F5F5F" w:themeColor="text1" w:themeShade="BF"/>
          <w:sz w:val="24"/>
          <w:lang w:val="en-US"/>
        </w:rPr>
        <w:t xml:space="preserve">s are being </w:t>
      </w:r>
      <w:r w:rsidR="009E01AD" w:rsidRPr="46CD7E2F">
        <w:rPr>
          <w:color w:val="5F5F5F" w:themeColor="text1" w:themeShade="BF"/>
          <w:sz w:val="24"/>
          <w:lang w:val="en-US"/>
        </w:rPr>
        <w:t>used to measure performance.</w:t>
      </w:r>
    </w:p>
    <w:p w14:paraId="4BFB15CC" w14:textId="32F4FEE1" w:rsidR="00D95EAA" w:rsidRPr="00D95EAA" w:rsidRDefault="00D95EAA" w:rsidP="00D95EAA">
      <w:pPr>
        <w:pStyle w:val="ListParagraph"/>
        <w:numPr>
          <w:ilvl w:val="0"/>
          <w:numId w:val="16"/>
        </w:numPr>
        <w:spacing w:after="100" w:afterAutospacing="1"/>
        <w:ind w:left="426" w:hanging="284"/>
        <w:rPr>
          <w:color w:val="5F5F5F" w:themeColor="text1" w:themeShade="BF"/>
          <w:sz w:val="24"/>
          <w:lang w:val="en-US"/>
        </w:rPr>
      </w:pPr>
      <w:r>
        <w:rPr>
          <w:bCs/>
          <w:color w:val="5F5F5F" w:themeColor="text1" w:themeShade="BF"/>
          <w:sz w:val="24"/>
          <w:szCs w:val="28"/>
        </w:rPr>
        <w:t>M</w:t>
      </w:r>
      <w:r w:rsidRPr="00D95EAA">
        <w:rPr>
          <w:bCs/>
          <w:color w:val="5F5F5F" w:themeColor="text1" w:themeShade="BF"/>
          <w:sz w:val="24"/>
          <w:szCs w:val="28"/>
        </w:rPr>
        <w:t xml:space="preserve">anage relationships with the charity’s banking and card provision partners, to optimise banking services and support, </w:t>
      </w:r>
      <w:r w:rsidRPr="00D95EAA">
        <w:rPr>
          <w:color w:val="5F5F5F" w:themeColor="text1" w:themeShade="BF"/>
          <w:sz w:val="24"/>
          <w:szCs w:val="28"/>
        </w:rPr>
        <w:t xml:space="preserve">and keep abreast of developments in these areas. </w:t>
      </w:r>
      <w:r w:rsidRPr="00D95EAA">
        <w:rPr>
          <w:bCs/>
          <w:color w:val="5F5F5F" w:themeColor="text1" w:themeShade="BF"/>
          <w:sz w:val="24"/>
          <w:szCs w:val="28"/>
        </w:rPr>
        <w:t xml:space="preserve"> </w:t>
      </w:r>
    </w:p>
    <w:p w14:paraId="24A59D44" w14:textId="65C3890C" w:rsidR="00C323CA" w:rsidRDefault="00C323CA" w:rsidP="00BC642A">
      <w:pPr>
        <w:pStyle w:val="li1"/>
        <w:numPr>
          <w:ilvl w:val="0"/>
          <w:numId w:val="16"/>
        </w:numPr>
        <w:ind w:left="426" w:right="119" w:hanging="284"/>
        <w:jc w:val="both"/>
        <w:rPr>
          <w:color w:val="5F5F5F" w:themeColor="text1" w:themeShade="BF"/>
          <w:sz w:val="24"/>
          <w:szCs w:val="28"/>
          <w:lang w:val="en"/>
        </w:rPr>
      </w:pPr>
      <w:r w:rsidRPr="00363A10">
        <w:rPr>
          <w:color w:val="5F5F5F" w:themeColor="text1" w:themeShade="BF"/>
          <w:sz w:val="24"/>
          <w:szCs w:val="28"/>
          <w:lang w:val="en"/>
        </w:rPr>
        <w:t>Use of one-to-ones and appraisals as management tools, creating a cooperative and supportive team environment in the process.</w:t>
      </w:r>
    </w:p>
    <w:p w14:paraId="4B054C00" w14:textId="0B61661E" w:rsidR="00DB0C7B" w:rsidRPr="00363A10" w:rsidRDefault="00DB0C7B" w:rsidP="00BC642A">
      <w:pPr>
        <w:pStyle w:val="li1"/>
        <w:numPr>
          <w:ilvl w:val="0"/>
          <w:numId w:val="16"/>
        </w:numPr>
        <w:ind w:left="426" w:right="119" w:hanging="284"/>
        <w:jc w:val="both"/>
        <w:rPr>
          <w:color w:val="5F5F5F" w:themeColor="text1" w:themeShade="BF"/>
          <w:sz w:val="24"/>
          <w:szCs w:val="28"/>
          <w:lang w:val="en"/>
        </w:rPr>
      </w:pPr>
      <w:r>
        <w:rPr>
          <w:color w:val="5F5F5F" w:themeColor="text1" w:themeShade="BF"/>
          <w:sz w:val="24"/>
          <w:szCs w:val="28"/>
          <w:lang w:val="en"/>
        </w:rPr>
        <w:t>Continuous review and improvement of Treasury Team processes</w:t>
      </w:r>
      <w:r w:rsidR="00360B93">
        <w:rPr>
          <w:color w:val="5F5F5F" w:themeColor="text1" w:themeShade="BF"/>
          <w:sz w:val="24"/>
          <w:szCs w:val="28"/>
          <w:lang w:val="en"/>
        </w:rPr>
        <w:t xml:space="preserve"> and systems</w:t>
      </w:r>
      <w:r>
        <w:rPr>
          <w:color w:val="5F5F5F" w:themeColor="text1" w:themeShade="BF"/>
          <w:sz w:val="24"/>
          <w:szCs w:val="28"/>
          <w:lang w:val="en"/>
        </w:rPr>
        <w:t>.</w:t>
      </w:r>
    </w:p>
    <w:p w14:paraId="7885AF1A" w14:textId="402ECCC2" w:rsidR="0052191B" w:rsidRPr="00363A10" w:rsidRDefault="0052191B" w:rsidP="00D1773E">
      <w:pPr>
        <w:pStyle w:val="li1"/>
        <w:numPr>
          <w:ilvl w:val="0"/>
          <w:numId w:val="16"/>
        </w:numPr>
        <w:ind w:left="426" w:right="119" w:hanging="284"/>
        <w:jc w:val="both"/>
        <w:rPr>
          <w:color w:val="5F5F5F" w:themeColor="text1" w:themeShade="BF"/>
          <w:sz w:val="24"/>
          <w:szCs w:val="24"/>
          <w:lang w:val="en-US"/>
        </w:rPr>
      </w:pPr>
      <w:r w:rsidRPr="46CD7E2F">
        <w:rPr>
          <w:color w:val="5F5F5F" w:themeColor="text1" w:themeShade="BF"/>
          <w:sz w:val="24"/>
          <w:szCs w:val="24"/>
          <w:lang w:val="en-US"/>
        </w:rPr>
        <w:t>To undertake any other duties as may be required for the performance of the post.</w:t>
      </w:r>
    </w:p>
    <w:p w14:paraId="697F07E8" w14:textId="77777777" w:rsidR="00C80E83" w:rsidRPr="00EA40EB" w:rsidRDefault="00C80E83" w:rsidP="00073BBD">
      <w:pPr>
        <w:pStyle w:val="li1"/>
        <w:spacing w:before="0" w:beforeAutospacing="0" w:after="0" w:afterAutospacing="0"/>
        <w:ind w:left="284" w:right="261" w:hanging="284"/>
        <w:jc w:val="both"/>
        <w:rPr>
          <w:rFonts w:asciiTheme="minorHAnsi" w:hAnsiTheme="minorHAnsi" w:cs="Times New Roman"/>
          <w:color w:val="5F5F5F" w:themeColor="text1" w:themeShade="BF"/>
          <w:sz w:val="24"/>
          <w:szCs w:val="28"/>
          <w:lang w:eastAsia="en-US"/>
        </w:rPr>
      </w:pPr>
    </w:p>
    <w:p w14:paraId="489F5299" w14:textId="77777777" w:rsidR="00D730D7" w:rsidRDefault="00D730D7" w:rsidP="00073BBD">
      <w:pPr>
        <w:ind w:left="284" w:right="261" w:hanging="284"/>
        <w:jc w:val="both"/>
        <w:rPr>
          <w:b/>
          <w:bCs/>
          <w:color w:val="7F7F7F" w:themeColor="text1"/>
          <w:sz w:val="32"/>
          <w:szCs w:val="36"/>
        </w:rPr>
      </w:pPr>
      <w:r>
        <w:rPr>
          <w:b/>
          <w:bCs/>
          <w:color w:val="7F7F7F" w:themeColor="text1"/>
          <w:sz w:val="32"/>
          <w:szCs w:val="36"/>
        </w:rPr>
        <w:t>Behaviours and Values</w:t>
      </w:r>
    </w:p>
    <w:p w14:paraId="23308596" w14:textId="77777777" w:rsidR="00D730D7" w:rsidRPr="001557DD" w:rsidRDefault="00D730D7" w:rsidP="00073BBD">
      <w:pPr>
        <w:ind w:left="284" w:right="261" w:hanging="142"/>
        <w:jc w:val="both"/>
        <w:rPr>
          <w:b/>
          <w:bCs/>
          <w:color w:val="7F7F7F" w:themeColor="text1"/>
          <w:sz w:val="28"/>
          <w:szCs w:val="32"/>
        </w:rPr>
      </w:pPr>
    </w:p>
    <w:p w14:paraId="17818258" w14:textId="40EA011C" w:rsidR="00D730D7" w:rsidRDefault="00D730D7" w:rsidP="00073BBD">
      <w:pPr>
        <w:ind w:right="261"/>
        <w:jc w:val="both"/>
        <w:rPr>
          <w:color w:val="5F5F5F" w:themeColor="text1" w:themeShade="BF"/>
          <w:sz w:val="24"/>
          <w:szCs w:val="28"/>
        </w:rPr>
      </w:pPr>
      <w:r w:rsidRPr="004B3C41">
        <w:rPr>
          <w:color w:val="5F5F5F" w:themeColor="text1" w:themeShade="BF"/>
          <w:sz w:val="24"/>
          <w:szCs w:val="28"/>
        </w:rPr>
        <w:lastRenderedPageBreak/>
        <w:t xml:space="preserve">At Community Integrated Care “how” you </w:t>
      </w:r>
      <w:r>
        <w:rPr>
          <w:color w:val="5F5F5F" w:themeColor="text1" w:themeShade="BF"/>
          <w:sz w:val="24"/>
          <w:szCs w:val="28"/>
        </w:rPr>
        <w:t xml:space="preserve">approach </w:t>
      </w:r>
      <w:r w:rsidRPr="004B3C41">
        <w:rPr>
          <w:color w:val="5F5F5F" w:themeColor="text1" w:themeShade="BF"/>
          <w:sz w:val="24"/>
          <w:szCs w:val="28"/>
        </w:rPr>
        <w:t xml:space="preserve">your work is just as important as “what” you do. With that in mind, we have outlined the key behaviours that we look for at each level in </w:t>
      </w:r>
      <w:r>
        <w:rPr>
          <w:color w:val="5F5F5F" w:themeColor="text1" w:themeShade="BF"/>
          <w:sz w:val="24"/>
          <w:szCs w:val="28"/>
        </w:rPr>
        <w:t xml:space="preserve">our charity. </w:t>
      </w:r>
      <w:r w:rsidRPr="004B3C41">
        <w:rPr>
          <w:color w:val="5F5F5F" w:themeColor="text1" w:themeShade="BF"/>
          <w:sz w:val="24"/>
          <w:szCs w:val="28"/>
        </w:rPr>
        <w:t xml:space="preserve">This role aligns with level </w:t>
      </w:r>
      <w:r w:rsidR="000C3828">
        <w:rPr>
          <w:color w:val="5F5F5F" w:themeColor="text1" w:themeShade="BF"/>
          <w:sz w:val="24"/>
          <w:szCs w:val="28"/>
        </w:rPr>
        <w:t>3</w:t>
      </w:r>
      <w:r>
        <w:rPr>
          <w:color w:val="5F5F5F" w:themeColor="text1" w:themeShade="BF"/>
          <w:sz w:val="24"/>
          <w:szCs w:val="28"/>
        </w:rPr>
        <w:t xml:space="preserve"> </w:t>
      </w:r>
      <w:r w:rsidRPr="004B3C41">
        <w:rPr>
          <w:color w:val="5F5F5F" w:themeColor="text1" w:themeShade="BF"/>
          <w:sz w:val="24"/>
          <w:szCs w:val="28"/>
        </w:rPr>
        <w:t xml:space="preserve">in our guide to behaviour. </w:t>
      </w:r>
    </w:p>
    <w:p w14:paraId="5E721BF2" w14:textId="77777777" w:rsidR="00D730D7" w:rsidRDefault="00D730D7" w:rsidP="00073BBD">
      <w:pPr>
        <w:ind w:left="284" w:right="261" w:hanging="284"/>
        <w:jc w:val="both"/>
        <w:rPr>
          <w:color w:val="5F5F5F" w:themeColor="text1" w:themeShade="BF"/>
          <w:sz w:val="24"/>
          <w:szCs w:val="28"/>
        </w:rPr>
      </w:pPr>
    </w:p>
    <w:p w14:paraId="5AA6F2AC" w14:textId="77777777" w:rsidR="00D730D7" w:rsidRPr="000C3828" w:rsidRDefault="00D730D7" w:rsidP="00073BBD">
      <w:pPr>
        <w:ind w:left="284" w:right="261" w:hanging="284"/>
        <w:jc w:val="both"/>
        <w:rPr>
          <w:b/>
          <w:bCs/>
          <w:color w:val="7F7F7F" w:themeColor="text1"/>
          <w:sz w:val="32"/>
          <w:szCs w:val="36"/>
        </w:rPr>
      </w:pPr>
      <w:r w:rsidRPr="00073BBD">
        <w:rPr>
          <w:b/>
          <w:bCs/>
          <w:color w:val="7F7F7F" w:themeColor="text1"/>
          <w:sz w:val="32"/>
          <w:szCs w:val="36"/>
        </w:rPr>
        <w:t>Job Evaluation</w:t>
      </w:r>
    </w:p>
    <w:p w14:paraId="51B88F91" w14:textId="77777777" w:rsidR="00D730D7" w:rsidRPr="000C3828" w:rsidRDefault="00D730D7" w:rsidP="00073BBD">
      <w:pPr>
        <w:ind w:left="284" w:right="261" w:hanging="284"/>
        <w:jc w:val="both"/>
        <w:rPr>
          <w:b/>
          <w:bCs/>
          <w:color w:val="7F7F7F" w:themeColor="text1"/>
          <w:sz w:val="18"/>
          <w:szCs w:val="20"/>
        </w:rPr>
      </w:pPr>
    </w:p>
    <w:p w14:paraId="30689AC6" w14:textId="27185371" w:rsidR="00D730D7" w:rsidRPr="00073BBD" w:rsidRDefault="00D730D7" w:rsidP="00073BBD">
      <w:pPr>
        <w:ind w:left="284" w:right="261" w:hanging="284"/>
        <w:jc w:val="both"/>
        <w:rPr>
          <w:color w:val="5F5F5F" w:themeColor="text1" w:themeShade="BF"/>
          <w:sz w:val="24"/>
          <w:szCs w:val="28"/>
        </w:rPr>
      </w:pPr>
      <w:r w:rsidRPr="00073BBD">
        <w:rPr>
          <w:color w:val="5F5F5F" w:themeColor="text1" w:themeShade="BF"/>
          <w:sz w:val="24"/>
          <w:szCs w:val="28"/>
        </w:rPr>
        <w:t xml:space="preserve">Internal Evaluation Level: </w:t>
      </w:r>
      <w:r w:rsidR="006C43AF">
        <w:rPr>
          <w:color w:val="5F5F5F" w:themeColor="text1" w:themeShade="BF"/>
          <w:sz w:val="24"/>
          <w:szCs w:val="28"/>
        </w:rPr>
        <w:t>4</w:t>
      </w:r>
    </w:p>
    <w:p w14:paraId="681FB56A" w14:textId="77777777" w:rsidR="00D730D7" w:rsidRPr="00D54CD4" w:rsidRDefault="00D730D7" w:rsidP="00073BBD">
      <w:pPr>
        <w:ind w:left="-1276" w:right="261" w:hanging="284"/>
        <w:jc w:val="both"/>
        <w:rPr>
          <w:color w:val="FF0000"/>
          <w:sz w:val="24"/>
          <w:szCs w:val="28"/>
        </w:rPr>
      </w:pPr>
    </w:p>
    <w:tbl>
      <w:tblPr>
        <w:tblStyle w:val="ListTable2"/>
        <w:tblpPr w:leftFromText="180" w:rightFromText="180" w:vertAnchor="text" w:horzAnchor="margin" w:tblpXSpec="center" w:tblpY="676"/>
        <w:tblW w:w="10568" w:type="dxa"/>
        <w:tblLook w:val="06A0" w:firstRow="1" w:lastRow="0" w:firstColumn="1" w:lastColumn="0" w:noHBand="1" w:noVBand="1"/>
      </w:tblPr>
      <w:tblGrid>
        <w:gridCol w:w="993"/>
        <w:gridCol w:w="2410"/>
        <w:gridCol w:w="2410"/>
        <w:gridCol w:w="2551"/>
        <w:gridCol w:w="2204"/>
      </w:tblGrid>
      <w:tr w:rsidR="00D1773E" w:rsidRPr="00EB5AEC" w14:paraId="7CA84D5E" w14:textId="77777777" w:rsidTr="002C619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</w:tcPr>
          <w:p w14:paraId="179A7ADE" w14:textId="77777777" w:rsidR="00D1773E" w:rsidRPr="00EB5AEC" w:rsidRDefault="00D1773E" w:rsidP="00073BBD">
            <w:pPr>
              <w:ind w:left="-672" w:hanging="284"/>
              <w:jc w:val="center"/>
              <w:rPr>
                <w:color w:val="5F5F5F" w:themeColor="text1" w:themeShade="BF"/>
              </w:rPr>
            </w:pPr>
          </w:p>
        </w:tc>
        <w:tc>
          <w:tcPr>
            <w:tcW w:w="2410" w:type="dxa"/>
          </w:tcPr>
          <w:p w14:paraId="1C684CAD" w14:textId="77777777" w:rsidR="00D1773E" w:rsidRPr="00EB5AEC" w:rsidRDefault="00D1773E" w:rsidP="00073BBD">
            <w:pPr>
              <w:ind w:left="-672" w:hanging="284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5F5F5F" w:themeColor="text1" w:themeShade="BF"/>
              </w:rPr>
            </w:pPr>
            <w:r w:rsidRPr="00EB5AEC">
              <w:rPr>
                <w:color w:val="5F5F5F" w:themeColor="text1" w:themeShade="BF"/>
              </w:rPr>
              <w:t>Role created</w:t>
            </w:r>
          </w:p>
        </w:tc>
        <w:tc>
          <w:tcPr>
            <w:tcW w:w="2410" w:type="dxa"/>
          </w:tcPr>
          <w:p w14:paraId="68523AE6" w14:textId="77777777" w:rsidR="00D1773E" w:rsidRPr="00EB5AEC" w:rsidRDefault="00D1773E" w:rsidP="00073BBD">
            <w:pPr>
              <w:ind w:hanging="284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5F5F5F" w:themeColor="text1" w:themeShade="BF"/>
              </w:rPr>
            </w:pPr>
            <w:r w:rsidRPr="00EB5AEC">
              <w:rPr>
                <w:color w:val="5F5F5F" w:themeColor="text1" w:themeShade="BF"/>
              </w:rPr>
              <w:t xml:space="preserve">Role Evaluated </w:t>
            </w:r>
          </w:p>
        </w:tc>
        <w:tc>
          <w:tcPr>
            <w:tcW w:w="2551" w:type="dxa"/>
          </w:tcPr>
          <w:p w14:paraId="35AA7048" w14:textId="77777777" w:rsidR="00D1773E" w:rsidRPr="00EB5AEC" w:rsidRDefault="00D1773E" w:rsidP="00073BBD">
            <w:pPr>
              <w:ind w:hanging="284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5F5F5F" w:themeColor="text1" w:themeShade="BF"/>
              </w:rPr>
            </w:pPr>
            <w:r w:rsidRPr="00EB5AEC">
              <w:rPr>
                <w:color w:val="5F5F5F" w:themeColor="text1" w:themeShade="BF"/>
              </w:rPr>
              <w:t>Salary Range Review</w:t>
            </w:r>
          </w:p>
        </w:tc>
        <w:tc>
          <w:tcPr>
            <w:tcW w:w="2204" w:type="dxa"/>
          </w:tcPr>
          <w:p w14:paraId="66A2551E" w14:textId="77777777" w:rsidR="00D1773E" w:rsidRPr="00EB5AEC" w:rsidRDefault="00D1773E" w:rsidP="00073BBD">
            <w:pPr>
              <w:ind w:hanging="284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5F5F5F" w:themeColor="text1" w:themeShade="BF"/>
              </w:rPr>
            </w:pPr>
            <w:r w:rsidRPr="00EB5AEC">
              <w:rPr>
                <w:color w:val="5F5F5F" w:themeColor="text1" w:themeShade="BF"/>
              </w:rPr>
              <w:t>Role Authorised</w:t>
            </w:r>
          </w:p>
        </w:tc>
      </w:tr>
      <w:tr w:rsidR="00D1773E" w:rsidRPr="00EB5AEC" w14:paraId="1997E42C" w14:textId="77777777" w:rsidTr="002C619B">
        <w:trPr>
          <w:trHeight w:val="3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</w:tcPr>
          <w:p w14:paraId="5FACF772" w14:textId="77777777" w:rsidR="00D1773E" w:rsidRPr="00EB5AEC" w:rsidRDefault="00D1773E" w:rsidP="00073BBD">
            <w:pPr>
              <w:ind w:left="-672" w:hanging="284"/>
              <w:rPr>
                <w:color w:val="5F5F5F" w:themeColor="text1" w:themeShade="BF"/>
              </w:rPr>
            </w:pPr>
            <w:r w:rsidRPr="00EB5AEC">
              <w:rPr>
                <w:color w:val="5F5F5F" w:themeColor="text1" w:themeShade="BF"/>
              </w:rPr>
              <w:t>Name</w:t>
            </w:r>
          </w:p>
        </w:tc>
        <w:tc>
          <w:tcPr>
            <w:tcW w:w="2410" w:type="dxa"/>
          </w:tcPr>
          <w:p w14:paraId="099DCAA0" w14:textId="77777777" w:rsidR="00D1773E" w:rsidRPr="00EB5AEC" w:rsidRDefault="00D1773E" w:rsidP="00073BBD">
            <w:pPr>
              <w:ind w:left="-672" w:hanging="28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5F5F5F" w:themeColor="text1" w:themeShade="BF"/>
              </w:rPr>
            </w:pPr>
          </w:p>
        </w:tc>
        <w:tc>
          <w:tcPr>
            <w:tcW w:w="2410" w:type="dxa"/>
          </w:tcPr>
          <w:p w14:paraId="0573196C" w14:textId="77777777" w:rsidR="00D1773E" w:rsidRPr="00EB5AEC" w:rsidRDefault="00D1773E" w:rsidP="00073BBD">
            <w:pPr>
              <w:ind w:hanging="28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5F5F5F" w:themeColor="text1" w:themeShade="BF"/>
              </w:rPr>
            </w:pPr>
          </w:p>
        </w:tc>
        <w:tc>
          <w:tcPr>
            <w:tcW w:w="2551" w:type="dxa"/>
          </w:tcPr>
          <w:p w14:paraId="2BA2E7AD" w14:textId="77777777" w:rsidR="00D1773E" w:rsidRPr="00EB5AEC" w:rsidRDefault="00D1773E" w:rsidP="00073BBD">
            <w:pPr>
              <w:ind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5F5F5F" w:themeColor="text1" w:themeShade="BF"/>
              </w:rPr>
            </w:pPr>
          </w:p>
        </w:tc>
        <w:tc>
          <w:tcPr>
            <w:tcW w:w="2204" w:type="dxa"/>
          </w:tcPr>
          <w:p w14:paraId="239EAE78" w14:textId="77777777" w:rsidR="00D1773E" w:rsidRPr="00EB5AEC" w:rsidRDefault="00D1773E" w:rsidP="00073BBD">
            <w:pPr>
              <w:ind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5F5F5F" w:themeColor="text1" w:themeShade="BF"/>
              </w:rPr>
            </w:pPr>
          </w:p>
        </w:tc>
      </w:tr>
      <w:tr w:rsidR="00D1773E" w:rsidRPr="00EB5AEC" w14:paraId="2E74555B" w14:textId="77777777" w:rsidTr="002C619B">
        <w:trPr>
          <w:trHeight w:val="3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</w:tcPr>
          <w:p w14:paraId="731936C3" w14:textId="77777777" w:rsidR="00D1773E" w:rsidRPr="00EB5AEC" w:rsidRDefault="00D1773E" w:rsidP="00073BBD">
            <w:pPr>
              <w:ind w:left="-672" w:hanging="284"/>
              <w:rPr>
                <w:color w:val="5F5F5F" w:themeColor="text1" w:themeShade="BF"/>
              </w:rPr>
            </w:pPr>
            <w:r w:rsidRPr="00EB5AEC">
              <w:rPr>
                <w:color w:val="5F5F5F" w:themeColor="text1" w:themeShade="BF"/>
              </w:rPr>
              <w:t>Job Title</w:t>
            </w:r>
          </w:p>
        </w:tc>
        <w:tc>
          <w:tcPr>
            <w:tcW w:w="2410" w:type="dxa"/>
          </w:tcPr>
          <w:p w14:paraId="2956BB52" w14:textId="77777777" w:rsidR="00D1773E" w:rsidRPr="00EB5AEC" w:rsidRDefault="00D1773E" w:rsidP="00073BBD">
            <w:pPr>
              <w:ind w:left="-672" w:hanging="28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5F5F5F" w:themeColor="text1" w:themeShade="BF"/>
              </w:rPr>
            </w:pPr>
          </w:p>
        </w:tc>
        <w:tc>
          <w:tcPr>
            <w:tcW w:w="2410" w:type="dxa"/>
          </w:tcPr>
          <w:p w14:paraId="7F5D0297" w14:textId="77777777" w:rsidR="00D1773E" w:rsidRPr="00EB5AEC" w:rsidRDefault="00D1773E" w:rsidP="00073BBD">
            <w:pPr>
              <w:ind w:hanging="28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5F5F5F" w:themeColor="text1" w:themeShade="BF"/>
              </w:rPr>
            </w:pPr>
          </w:p>
        </w:tc>
        <w:tc>
          <w:tcPr>
            <w:tcW w:w="2551" w:type="dxa"/>
          </w:tcPr>
          <w:p w14:paraId="2E3957D6" w14:textId="77777777" w:rsidR="00D1773E" w:rsidRPr="00EB5AEC" w:rsidRDefault="00D1773E" w:rsidP="00073BBD">
            <w:pPr>
              <w:ind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5F5F5F" w:themeColor="text1" w:themeShade="BF"/>
              </w:rPr>
            </w:pPr>
          </w:p>
        </w:tc>
        <w:tc>
          <w:tcPr>
            <w:tcW w:w="2204" w:type="dxa"/>
          </w:tcPr>
          <w:p w14:paraId="68EB85AE" w14:textId="77777777" w:rsidR="00D1773E" w:rsidRPr="00EB5AEC" w:rsidRDefault="00D1773E" w:rsidP="00073BBD">
            <w:pPr>
              <w:ind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5F5F5F" w:themeColor="text1" w:themeShade="BF"/>
              </w:rPr>
            </w:pPr>
          </w:p>
        </w:tc>
      </w:tr>
      <w:tr w:rsidR="00D1773E" w:rsidRPr="00EB5AEC" w14:paraId="468E178D" w14:textId="77777777" w:rsidTr="002C619B">
        <w:trPr>
          <w:trHeight w:val="2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</w:tcPr>
          <w:p w14:paraId="3FFB422D" w14:textId="77777777" w:rsidR="00D1773E" w:rsidRPr="00EB5AEC" w:rsidRDefault="00D1773E" w:rsidP="00073BBD">
            <w:pPr>
              <w:ind w:left="-672" w:hanging="284"/>
              <w:rPr>
                <w:color w:val="5F5F5F" w:themeColor="text1" w:themeShade="BF"/>
              </w:rPr>
            </w:pPr>
            <w:r w:rsidRPr="00EB5AEC">
              <w:rPr>
                <w:color w:val="5F5F5F" w:themeColor="text1" w:themeShade="BF"/>
              </w:rPr>
              <w:t>Date</w:t>
            </w:r>
          </w:p>
        </w:tc>
        <w:tc>
          <w:tcPr>
            <w:tcW w:w="2410" w:type="dxa"/>
          </w:tcPr>
          <w:p w14:paraId="25268214" w14:textId="77777777" w:rsidR="00D1773E" w:rsidRPr="00EB5AEC" w:rsidRDefault="00D1773E" w:rsidP="00073BBD">
            <w:pPr>
              <w:ind w:left="-672" w:hanging="28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5F5F5F" w:themeColor="text1" w:themeShade="BF"/>
              </w:rPr>
            </w:pPr>
          </w:p>
        </w:tc>
        <w:tc>
          <w:tcPr>
            <w:tcW w:w="2410" w:type="dxa"/>
          </w:tcPr>
          <w:p w14:paraId="515908EA" w14:textId="77777777" w:rsidR="00D1773E" w:rsidRPr="00EB5AEC" w:rsidRDefault="00D1773E" w:rsidP="00073BBD">
            <w:pPr>
              <w:ind w:hanging="28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5F5F5F" w:themeColor="text1" w:themeShade="BF"/>
              </w:rPr>
            </w:pPr>
          </w:p>
        </w:tc>
        <w:tc>
          <w:tcPr>
            <w:tcW w:w="2551" w:type="dxa"/>
          </w:tcPr>
          <w:p w14:paraId="5FB7D611" w14:textId="77777777" w:rsidR="00D1773E" w:rsidRPr="00EB5AEC" w:rsidRDefault="00D1773E" w:rsidP="00073BBD">
            <w:pPr>
              <w:ind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5F5F5F" w:themeColor="text1" w:themeShade="BF"/>
              </w:rPr>
            </w:pPr>
          </w:p>
        </w:tc>
        <w:tc>
          <w:tcPr>
            <w:tcW w:w="2204" w:type="dxa"/>
          </w:tcPr>
          <w:p w14:paraId="2A9C3AF2" w14:textId="77777777" w:rsidR="00D1773E" w:rsidRPr="00EB5AEC" w:rsidRDefault="00D1773E" w:rsidP="00073BBD">
            <w:pPr>
              <w:ind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5F5F5F" w:themeColor="text1" w:themeShade="BF"/>
              </w:rPr>
            </w:pPr>
          </w:p>
        </w:tc>
      </w:tr>
    </w:tbl>
    <w:p w14:paraId="5924628B" w14:textId="77777777" w:rsidR="009A0586" w:rsidRDefault="009A0586" w:rsidP="00D1773E">
      <w:pPr>
        <w:pStyle w:val="li1"/>
        <w:spacing w:before="0" w:beforeAutospacing="0" w:after="0" w:afterAutospacing="0"/>
        <w:ind w:right="261"/>
        <w:jc w:val="both"/>
        <w:rPr>
          <w:rFonts w:asciiTheme="minorHAnsi" w:hAnsiTheme="minorHAnsi" w:cs="Times New Roman"/>
          <w:color w:val="5F5F5F" w:themeColor="text1" w:themeShade="BF"/>
          <w:sz w:val="24"/>
          <w:szCs w:val="28"/>
          <w:highlight w:val="yellow"/>
          <w:lang w:eastAsia="en-US"/>
        </w:rPr>
      </w:pPr>
    </w:p>
    <w:p w14:paraId="7DCC6816" w14:textId="77777777" w:rsidR="00535B0B" w:rsidRPr="00073BBD" w:rsidRDefault="00535B0B" w:rsidP="00073BBD">
      <w:pPr>
        <w:rPr>
          <w:highlight w:val="yellow"/>
        </w:rPr>
      </w:pPr>
    </w:p>
    <w:p w14:paraId="2068611B" w14:textId="77777777" w:rsidR="00535B0B" w:rsidRPr="00073BBD" w:rsidRDefault="00535B0B" w:rsidP="00073BBD">
      <w:pPr>
        <w:rPr>
          <w:highlight w:val="yellow"/>
        </w:rPr>
      </w:pPr>
    </w:p>
    <w:p w14:paraId="4DD325C9" w14:textId="77777777" w:rsidR="00535B0B" w:rsidRPr="00073BBD" w:rsidRDefault="00535B0B" w:rsidP="00073BBD">
      <w:pPr>
        <w:rPr>
          <w:highlight w:val="yellow"/>
        </w:rPr>
      </w:pPr>
    </w:p>
    <w:p w14:paraId="1A7F62C6" w14:textId="77777777" w:rsidR="00535B0B" w:rsidRPr="00073BBD" w:rsidRDefault="00535B0B" w:rsidP="00073BBD">
      <w:pPr>
        <w:rPr>
          <w:highlight w:val="yellow"/>
        </w:rPr>
      </w:pPr>
    </w:p>
    <w:p w14:paraId="3AA2A055" w14:textId="77777777" w:rsidR="00535B0B" w:rsidRPr="00073BBD" w:rsidRDefault="00535B0B" w:rsidP="00073BBD">
      <w:pPr>
        <w:rPr>
          <w:highlight w:val="yellow"/>
        </w:rPr>
      </w:pPr>
    </w:p>
    <w:p w14:paraId="3ABDF48D" w14:textId="77777777" w:rsidR="00535B0B" w:rsidRPr="00073BBD" w:rsidRDefault="00535B0B" w:rsidP="00073BBD">
      <w:pPr>
        <w:rPr>
          <w:highlight w:val="yellow"/>
        </w:rPr>
      </w:pPr>
    </w:p>
    <w:sectPr w:rsidR="00535B0B" w:rsidRPr="00073BBD" w:rsidSect="001C1BED">
      <w:pgSz w:w="11906" w:h="16838"/>
      <w:pgMar w:top="284" w:right="566" w:bottom="426" w:left="142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omment w:id="0" w:author="Holly Mackay" w:date="2024-04-11T11:18:00Z" w:initials="HM">
    <w:p w14:paraId="74A696DA" w14:textId="2E27A39A" w:rsidR="0034567A" w:rsidRDefault="0034567A" w:rsidP="0034567A">
      <w:pPr>
        <w:pStyle w:val="CommentText"/>
      </w:pPr>
      <w:r>
        <w:rPr>
          <w:rStyle w:val="CommentReference"/>
        </w:rPr>
        <w:annotationRef/>
      </w:r>
      <w:r>
        <w:t>This is covered in managing a team below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74A696DA" w15:done="1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660A0CFA" w16cex:dateUtc="2024-04-11T10:1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74A696DA" w16cid:durableId="660A0CFA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FDD15F" w14:textId="77777777" w:rsidR="00EE6F39" w:rsidRDefault="00EE6F39" w:rsidP="00771F83">
      <w:r>
        <w:separator/>
      </w:r>
    </w:p>
  </w:endnote>
  <w:endnote w:type="continuationSeparator" w:id="0">
    <w:p w14:paraId="7AEDE3D0" w14:textId="77777777" w:rsidR="00EE6F39" w:rsidRDefault="00EE6F39" w:rsidP="00771F83">
      <w:r>
        <w:continuationSeparator/>
      </w:r>
    </w:p>
  </w:endnote>
  <w:endnote w:type="continuationNotice" w:id="1">
    <w:p w14:paraId="093B5EDF" w14:textId="77777777" w:rsidR="00EE6F39" w:rsidRDefault="00EE6F3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MS PGothic">
    <w:altName w:val="ＭＳ Ｐゴシック"/>
    <w:panose1 w:val="020B0600070205080204"/>
    <w:charset w:val="80"/>
    <w:family w:val="swiss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30AFB0" w14:textId="77777777" w:rsidR="00EE6F39" w:rsidRDefault="00EE6F39" w:rsidP="00771F83">
      <w:r>
        <w:separator/>
      </w:r>
    </w:p>
  </w:footnote>
  <w:footnote w:type="continuationSeparator" w:id="0">
    <w:p w14:paraId="6E07C311" w14:textId="77777777" w:rsidR="00EE6F39" w:rsidRDefault="00EE6F39" w:rsidP="00771F83">
      <w:r>
        <w:continuationSeparator/>
      </w:r>
    </w:p>
  </w:footnote>
  <w:footnote w:type="continuationNotice" w:id="1">
    <w:p w14:paraId="581A2EB2" w14:textId="77777777" w:rsidR="00EE6F39" w:rsidRDefault="00EE6F39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996FDF"/>
    <w:multiLevelType w:val="hybridMultilevel"/>
    <w:tmpl w:val="130C20FC"/>
    <w:lvl w:ilvl="0" w:tplc="1822406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FF6699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421B35"/>
    <w:multiLevelType w:val="hybridMultilevel"/>
    <w:tmpl w:val="793EA5A8"/>
    <w:lvl w:ilvl="0" w:tplc="9ED0024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A48E48B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C680D3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3DC344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A0E3C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B78DE5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3AA3C2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EE4682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CC44A4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450E15"/>
    <w:multiLevelType w:val="hybridMultilevel"/>
    <w:tmpl w:val="97426D04"/>
    <w:lvl w:ilvl="0" w:tplc="B88445F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6699"/>
        <w:sz w:val="24"/>
        <w:szCs w:val="2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3AD2FCD"/>
    <w:multiLevelType w:val="hybridMultilevel"/>
    <w:tmpl w:val="2AE62D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DD775B"/>
    <w:multiLevelType w:val="hybridMultilevel"/>
    <w:tmpl w:val="6A9C75FE"/>
    <w:lvl w:ilvl="0" w:tplc="B88445FA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  <w:color w:val="FF6699"/>
        <w:sz w:val="24"/>
        <w:szCs w:val="28"/>
      </w:rPr>
    </w:lvl>
    <w:lvl w:ilvl="1" w:tplc="08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" w15:restartNumberingAfterBreak="0">
    <w:nsid w:val="13F25FC1"/>
    <w:multiLevelType w:val="hybridMultilevel"/>
    <w:tmpl w:val="91481550"/>
    <w:lvl w:ilvl="0" w:tplc="069830D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8CCE363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3ECB70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3C6FC5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A6A5A3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BC8065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86A7A3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18EC58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DDAE16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CD3876"/>
    <w:multiLevelType w:val="hybridMultilevel"/>
    <w:tmpl w:val="8102BA52"/>
    <w:lvl w:ilvl="0" w:tplc="B88445F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6699"/>
        <w:sz w:val="24"/>
        <w:szCs w:val="2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814BD5"/>
    <w:multiLevelType w:val="hybridMultilevel"/>
    <w:tmpl w:val="242ADC40"/>
    <w:lvl w:ilvl="0" w:tplc="1822406E">
      <w:start w:val="1"/>
      <w:numFmt w:val="bullet"/>
      <w:lvlText w:val=""/>
      <w:lvlJc w:val="left"/>
      <w:pPr>
        <w:ind w:left="2062" w:hanging="360"/>
      </w:pPr>
      <w:rPr>
        <w:rFonts w:ascii="Symbol" w:hAnsi="Symbol" w:hint="default"/>
        <w:color w:val="FF6699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5566BE"/>
    <w:multiLevelType w:val="hybridMultilevel"/>
    <w:tmpl w:val="C3C01D9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49669D"/>
    <w:multiLevelType w:val="hybridMultilevel"/>
    <w:tmpl w:val="B9300530"/>
    <w:lvl w:ilvl="0" w:tplc="B88445FA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  <w:color w:val="FF6699"/>
        <w:sz w:val="24"/>
        <w:szCs w:val="28"/>
      </w:rPr>
    </w:lvl>
    <w:lvl w:ilvl="1" w:tplc="08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0" w15:restartNumberingAfterBreak="0">
    <w:nsid w:val="3345242B"/>
    <w:multiLevelType w:val="hybridMultilevel"/>
    <w:tmpl w:val="4A8408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34A48A5"/>
    <w:multiLevelType w:val="hybridMultilevel"/>
    <w:tmpl w:val="60D44262"/>
    <w:lvl w:ilvl="0" w:tplc="182240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6699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5914B39"/>
    <w:multiLevelType w:val="hybridMultilevel"/>
    <w:tmpl w:val="7034098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5D2043B"/>
    <w:multiLevelType w:val="hybridMultilevel"/>
    <w:tmpl w:val="FA7AC22C"/>
    <w:lvl w:ilvl="0" w:tplc="1822406E">
      <w:start w:val="1"/>
      <w:numFmt w:val="bullet"/>
      <w:lvlText w:val=""/>
      <w:lvlJc w:val="left"/>
      <w:pPr>
        <w:ind w:left="-916" w:hanging="360"/>
      </w:pPr>
      <w:rPr>
        <w:rFonts w:ascii="Symbol" w:hAnsi="Symbol" w:hint="default"/>
        <w:color w:val="FF6699"/>
      </w:rPr>
    </w:lvl>
    <w:lvl w:ilvl="1" w:tplc="08090003" w:tentative="1">
      <w:start w:val="1"/>
      <w:numFmt w:val="bullet"/>
      <w:lvlText w:val="o"/>
      <w:lvlJc w:val="left"/>
      <w:pPr>
        <w:ind w:left="-19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2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24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19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26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34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1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4844" w:hanging="360"/>
      </w:pPr>
      <w:rPr>
        <w:rFonts w:ascii="Wingdings" w:hAnsi="Wingdings" w:hint="default"/>
      </w:rPr>
    </w:lvl>
  </w:abstractNum>
  <w:abstractNum w:abstractNumId="14" w15:restartNumberingAfterBreak="0">
    <w:nsid w:val="361C21B1"/>
    <w:multiLevelType w:val="hybridMultilevel"/>
    <w:tmpl w:val="7FB821C4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8F43036"/>
    <w:multiLevelType w:val="hybridMultilevel"/>
    <w:tmpl w:val="96BAC2B6"/>
    <w:lvl w:ilvl="0" w:tplc="B88445F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FF6699"/>
        <w:sz w:val="24"/>
        <w:szCs w:val="28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8F83A82"/>
    <w:multiLevelType w:val="hybridMultilevel"/>
    <w:tmpl w:val="9FF4C4CE"/>
    <w:lvl w:ilvl="0" w:tplc="182240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6699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A7D160C"/>
    <w:multiLevelType w:val="hybridMultilevel"/>
    <w:tmpl w:val="2E60866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0840CAF"/>
    <w:multiLevelType w:val="hybridMultilevel"/>
    <w:tmpl w:val="0B5C169E"/>
    <w:lvl w:ilvl="0" w:tplc="F3D826C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C8BA269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234D2B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96E69C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4520A4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118700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686C42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BCABA8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E5C0E8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28A66B0"/>
    <w:multiLevelType w:val="hybridMultilevel"/>
    <w:tmpl w:val="6B8E8EA6"/>
    <w:lvl w:ilvl="0" w:tplc="182240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6699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313DFB"/>
    <w:multiLevelType w:val="hybridMultilevel"/>
    <w:tmpl w:val="3202E308"/>
    <w:lvl w:ilvl="0" w:tplc="EF6A6FF2">
      <w:start w:val="4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083D68"/>
    <w:multiLevelType w:val="hybridMultilevel"/>
    <w:tmpl w:val="1682FC30"/>
    <w:lvl w:ilvl="0" w:tplc="182240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6699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E535BB"/>
    <w:multiLevelType w:val="hybridMultilevel"/>
    <w:tmpl w:val="B9B4BDF0"/>
    <w:lvl w:ilvl="0" w:tplc="55DE9AD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EB72F3C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EB6E82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DD241F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B2E301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AEE619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D6EA20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1FE337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702626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D9F106D"/>
    <w:multiLevelType w:val="hybridMultilevel"/>
    <w:tmpl w:val="BECC0C0C"/>
    <w:lvl w:ilvl="0" w:tplc="B88445FA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  <w:color w:val="FF6699"/>
        <w:sz w:val="24"/>
        <w:szCs w:val="28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4" w15:restartNumberingAfterBreak="0">
    <w:nsid w:val="4FB40217"/>
    <w:multiLevelType w:val="hybridMultilevel"/>
    <w:tmpl w:val="BDB8BB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0691B33"/>
    <w:multiLevelType w:val="hybridMultilevel"/>
    <w:tmpl w:val="40986E6A"/>
    <w:lvl w:ilvl="0" w:tplc="1822406E">
      <w:start w:val="1"/>
      <w:numFmt w:val="bullet"/>
      <w:lvlText w:val=""/>
      <w:lvlJc w:val="left"/>
      <w:pPr>
        <w:ind w:left="-556" w:hanging="360"/>
      </w:pPr>
      <w:rPr>
        <w:rFonts w:ascii="Symbol" w:hAnsi="Symbol" w:hint="default"/>
        <w:color w:val="FF6699"/>
      </w:rPr>
    </w:lvl>
    <w:lvl w:ilvl="1" w:tplc="08090003" w:tentative="1">
      <w:start w:val="1"/>
      <w:numFmt w:val="bullet"/>
      <w:lvlText w:val="o"/>
      <w:lvlJc w:val="left"/>
      <w:pPr>
        <w:ind w:left="16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88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60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32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04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376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48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204" w:hanging="360"/>
      </w:pPr>
      <w:rPr>
        <w:rFonts w:ascii="Wingdings" w:hAnsi="Wingdings" w:hint="default"/>
      </w:rPr>
    </w:lvl>
  </w:abstractNum>
  <w:abstractNum w:abstractNumId="26" w15:restartNumberingAfterBreak="0">
    <w:nsid w:val="54243F7B"/>
    <w:multiLevelType w:val="hybridMultilevel"/>
    <w:tmpl w:val="53241CB6"/>
    <w:lvl w:ilvl="0" w:tplc="E082557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7F7F7F" w:themeColor="text1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5032718"/>
    <w:multiLevelType w:val="hybridMultilevel"/>
    <w:tmpl w:val="DAEE8910"/>
    <w:lvl w:ilvl="0" w:tplc="B88445F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FF6699"/>
        <w:sz w:val="24"/>
        <w:szCs w:val="28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6369389B"/>
    <w:multiLevelType w:val="hybridMultilevel"/>
    <w:tmpl w:val="9AA665F8"/>
    <w:lvl w:ilvl="0" w:tplc="6916CCB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9EC12A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AC03FC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69CE56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F8FBA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28A327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9CBCC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D605D2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C7CE85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77F8F11"/>
    <w:multiLevelType w:val="hybridMultilevel"/>
    <w:tmpl w:val="85A8DE80"/>
    <w:lvl w:ilvl="0" w:tplc="5DFABC1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18426F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70078E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6C6FA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9F0CCC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9E2D09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1C4B54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C20030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48E01D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9308CA3"/>
    <w:multiLevelType w:val="hybridMultilevel"/>
    <w:tmpl w:val="CBB0D818"/>
    <w:lvl w:ilvl="0" w:tplc="8CECA6A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CA4921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FECC2B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E7E50E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CF4AFA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A4E183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AF2B6B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5A2718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628F26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DC32ABE"/>
    <w:multiLevelType w:val="hybridMultilevel"/>
    <w:tmpl w:val="3A4850D0"/>
    <w:lvl w:ilvl="0" w:tplc="182240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6699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FD74A61"/>
    <w:multiLevelType w:val="hybridMultilevel"/>
    <w:tmpl w:val="D75EE7A6"/>
    <w:lvl w:ilvl="0" w:tplc="C978AF68">
      <w:numFmt w:val="bullet"/>
      <w:lvlText w:val="•"/>
      <w:lvlJc w:val="left"/>
      <w:pPr>
        <w:ind w:left="1080" w:hanging="72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08383F2"/>
    <w:multiLevelType w:val="hybridMultilevel"/>
    <w:tmpl w:val="A40E1ED2"/>
    <w:lvl w:ilvl="0" w:tplc="E0443A8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6114CDA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6FE19E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3C5D5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E3AFF6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3C8A00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F7884D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96C0D8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03854F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8F23E57"/>
    <w:multiLevelType w:val="hybridMultilevel"/>
    <w:tmpl w:val="BA562E12"/>
    <w:lvl w:ilvl="0" w:tplc="1822406E">
      <w:start w:val="1"/>
      <w:numFmt w:val="bullet"/>
      <w:lvlText w:val=""/>
      <w:lvlJc w:val="left"/>
      <w:pPr>
        <w:ind w:left="-196" w:hanging="360"/>
      </w:pPr>
      <w:rPr>
        <w:rFonts w:ascii="Symbol" w:hAnsi="Symbol" w:hint="default"/>
        <w:color w:val="FF6699"/>
      </w:rPr>
    </w:lvl>
    <w:lvl w:ilvl="1" w:tplc="08090003" w:tentative="1">
      <w:start w:val="1"/>
      <w:numFmt w:val="bullet"/>
      <w:lvlText w:val="o"/>
      <w:lvlJc w:val="left"/>
      <w:pPr>
        <w:ind w:left="5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2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9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6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4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1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8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564" w:hanging="360"/>
      </w:pPr>
      <w:rPr>
        <w:rFonts w:ascii="Wingdings" w:hAnsi="Wingdings" w:hint="default"/>
      </w:rPr>
    </w:lvl>
  </w:abstractNum>
  <w:abstractNum w:abstractNumId="35" w15:restartNumberingAfterBreak="0">
    <w:nsid w:val="7CAB6CEB"/>
    <w:multiLevelType w:val="multilevel"/>
    <w:tmpl w:val="6420A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DB66A4"/>
    <w:multiLevelType w:val="hybridMultilevel"/>
    <w:tmpl w:val="F2900ADA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06510292">
    <w:abstractNumId w:val="28"/>
  </w:num>
  <w:num w:numId="2" w16cid:durableId="727924286">
    <w:abstractNumId w:val="1"/>
  </w:num>
  <w:num w:numId="3" w16cid:durableId="956566886">
    <w:abstractNumId w:val="22"/>
  </w:num>
  <w:num w:numId="4" w16cid:durableId="2138714280">
    <w:abstractNumId w:val="29"/>
  </w:num>
  <w:num w:numId="5" w16cid:durableId="1398280515">
    <w:abstractNumId w:val="18"/>
  </w:num>
  <w:num w:numId="6" w16cid:durableId="1338383315">
    <w:abstractNumId w:val="5"/>
  </w:num>
  <w:num w:numId="7" w16cid:durableId="2120181164">
    <w:abstractNumId w:val="33"/>
  </w:num>
  <w:num w:numId="8" w16cid:durableId="918708695">
    <w:abstractNumId w:val="30"/>
  </w:num>
  <w:num w:numId="9" w16cid:durableId="157500930">
    <w:abstractNumId w:val="16"/>
  </w:num>
  <w:num w:numId="10" w16cid:durableId="1742096948">
    <w:abstractNumId w:val="0"/>
  </w:num>
  <w:num w:numId="11" w16cid:durableId="346911883">
    <w:abstractNumId w:val="21"/>
  </w:num>
  <w:num w:numId="12" w16cid:durableId="1190803872">
    <w:abstractNumId w:val="19"/>
  </w:num>
  <w:num w:numId="13" w16cid:durableId="276835889">
    <w:abstractNumId w:val="8"/>
  </w:num>
  <w:num w:numId="14" w16cid:durableId="549608114">
    <w:abstractNumId w:val="14"/>
  </w:num>
  <w:num w:numId="15" w16cid:durableId="1659185174">
    <w:abstractNumId w:val="36"/>
  </w:num>
  <w:num w:numId="16" w16cid:durableId="1553351297">
    <w:abstractNumId w:val="7"/>
  </w:num>
  <w:num w:numId="17" w16cid:durableId="1772818284">
    <w:abstractNumId w:val="32"/>
  </w:num>
  <w:num w:numId="18" w16cid:durableId="191765520">
    <w:abstractNumId w:val="35"/>
  </w:num>
  <w:num w:numId="19" w16cid:durableId="712270028">
    <w:abstractNumId w:val="11"/>
  </w:num>
  <w:num w:numId="20" w16cid:durableId="831066193">
    <w:abstractNumId w:val="20"/>
  </w:num>
  <w:num w:numId="21" w16cid:durableId="264268278">
    <w:abstractNumId w:val="24"/>
  </w:num>
  <w:num w:numId="22" w16cid:durableId="1243489533">
    <w:abstractNumId w:val="10"/>
  </w:num>
  <w:num w:numId="23" w16cid:durableId="1793009770">
    <w:abstractNumId w:val="13"/>
  </w:num>
  <w:num w:numId="24" w16cid:durableId="7413421">
    <w:abstractNumId w:val="3"/>
  </w:num>
  <w:num w:numId="25" w16cid:durableId="1984459600">
    <w:abstractNumId w:val="31"/>
  </w:num>
  <w:num w:numId="26" w16cid:durableId="1400975955">
    <w:abstractNumId w:val="26"/>
  </w:num>
  <w:num w:numId="27" w16cid:durableId="1418821038">
    <w:abstractNumId w:val="25"/>
  </w:num>
  <w:num w:numId="28" w16cid:durableId="784621663">
    <w:abstractNumId w:val="34"/>
  </w:num>
  <w:num w:numId="29" w16cid:durableId="969626626">
    <w:abstractNumId w:val="17"/>
  </w:num>
  <w:num w:numId="30" w16cid:durableId="1124423736">
    <w:abstractNumId w:val="12"/>
  </w:num>
  <w:num w:numId="31" w16cid:durableId="1754820121">
    <w:abstractNumId w:val="2"/>
  </w:num>
  <w:num w:numId="32" w16cid:durableId="1173766248">
    <w:abstractNumId w:val="4"/>
  </w:num>
  <w:num w:numId="33" w16cid:durableId="259602970">
    <w:abstractNumId w:val="15"/>
  </w:num>
  <w:num w:numId="34" w16cid:durableId="660542685">
    <w:abstractNumId w:val="6"/>
  </w:num>
  <w:num w:numId="35" w16cid:durableId="1369186080">
    <w:abstractNumId w:val="23"/>
  </w:num>
  <w:num w:numId="36" w16cid:durableId="1407721788">
    <w:abstractNumId w:val="9"/>
  </w:num>
  <w:num w:numId="37" w16cid:durableId="779300852">
    <w:abstractNumId w:val="27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Holly Mackay">
    <w15:presenceInfo w15:providerId="AD" w15:userId="S::Holly.Mackay@c-i-c.co.uk::20c9a26f-5506-4544-bbd2-827f0b744f2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0215"/>
    <w:rsid w:val="000041CA"/>
    <w:rsid w:val="00005350"/>
    <w:rsid w:val="000068E9"/>
    <w:rsid w:val="000136DA"/>
    <w:rsid w:val="00014964"/>
    <w:rsid w:val="0001553C"/>
    <w:rsid w:val="000165E7"/>
    <w:rsid w:val="00016A8A"/>
    <w:rsid w:val="00017857"/>
    <w:rsid w:val="00022564"/>
    <w:rsid w:val="00022F77"/>
    <w:rsid w:val="000239AC"/>
    <w:rsid w:val="000241D0"/>
    <w:rsid w:val="000245BC"/>
    <w:rsid w:val="0002630C"/>
    <w:rsid w:val="00027D76"/>
    <w:rsid w:val="0003160F"/>
    <w:rsid w:val="00031AC4"/>
    <w:rsid w:val="00031CA7"/>
    <w:rsid w:val="0003370D"/>
    <w:rsid w:val="00033D57"/>
    <w:rsid w:val="00034532"/>
    <w:rsid w:val="00036005"/>
    <w:rsid w:val="0004100E"/>
    <w:rsid w:val="0004229E"/>
    <w:rsid w:val="00043BD3"/>
    <w:rsid w:val="00044C5C"/>
    <w:rsid w:val="00045578"/>
    <w:rsid w:val="000463FE"/>
    <w:rsid w:val="00053803"/>
    <w:rsid w:val="0005399C"/>
    <w:rsid w:val="0005464D"/>
    <w:rsid w:val="0005639F"/>
    <w:rsid w:val="000600D4"/>
    <w:rsid w:val="000614FD"/>
    <w:rsid w:val="00062450"/>
    <w:rsid w:val="000637F3"/>
    <w:rsid w:val="00063AB4"/>
    <w:rsid w:val="000675B4"/>
    <w:rsid w:val="00073BBD"/>
    <w:rsid w:val="00074019"/>
    <w:rsid w:val="000768A4"/>
    <w:rsid w:val="00077D3B"/>
    <w:rsid w:val="00080483"/>
    <w:rsid w:val="00081892"/>
    <w:rsid w:val="000830A8"/>
    <w:rsid w:val="00086453"/>
    <w:rsid w:val="0008715A"/>
    <w:rsid w:val="0008735C"/>
    <w:rsid w:val="00091CAD"/>
    <w:rsid w:val="00094519"/>
    <w:rsid w:val="0009608A"/>
    <w:rsid w:val="000A006B"/>
    <w:rsid w:val="000A0392"/>
    <w:rsid w:val="000A0BC7"/>
    <w:rsid w:val="000A0E78"/>
    <w:rsid w:val="000A37C4"/>
    <w:rsid w:val="000A74C9"/>
    <w:rsid w:val="000B1022"/>
    <w:rsid w:val="000B2F0C"/>
    <w:rsid w:val="000B359C"/>
    <w:rsid w:val="000B3EA3"/>
    <w:rsid w:val="000C0387"/>
    <w:rsid w:val="000C3091"/>
    <w:rsid w:val="000C3312"/>
    <w:rsid w:val="000C3828"/>
    <w:rsid w:val="000C3E7D"/>
    <w:rsid w:val="000C432B"/>
    <w:rsid w:val="000C509B"/>
    <w:rsid w:val="000D038E"/>
    <w:rsid w:val="000D766F"/>
    <w:rsid w:val="000E032D"/>
    <w:rsid w:val="000E3E3D"/>
    <w:rsid w:val="000E7249"/>
    <w:rsid w:val="000E7549"/>
    <w:rsid w:val="000F42C9"/>
    <w:rsid w:val="000F51C7"/>
    <w:rsid w:val="000F6123"/>
    <w:rsid w:val="000F6C5F"/>
    <w:rsid w:val="000F778D"/>
    <w:rsid w:val="00102165"/>
    <w:rsid w:val="00104D13"/>
    <w:rsid w:val="00111CE0"/>
    <w:rsid w:val="00111ECB"/>
    <w:rsid w:val="001138C9"/>
    <w:rsid w:val="001167A8"/>
    <w:rsid w:val="001205DE"/>
    <w:rsid w:val="00120EC2"/>
    <w:rsid w:val="001312AA"/>
    <w:rsid w:val="00131706"/>
    <w:rsid w:val="001319B0"/>
    <w:rsid w:val="001320A1"/>
    <w:rsid w:val="0013594E"/>
    <w:rsid w:val="0014149A"/>
    <w:rsid w:val="00141670"/>
    <w:rsid w:val="00141B53"/>
    <w:rsid w:val="00150B1D"/>
    <w:rsid w:val="001518DD"/>
    <w:rsid w:val="00152A1B"/>
    <w:rsid w:val="00154DB4"/>
    <w:rsid w:val="00154E18"/>
    <w:rsid w:val="00155599"/>
    <w:rsid w:val="001557DD"/>
    <w:rsid w:val="00160BA8"/>
    <w:rsid w:val="00162643"/>
    <w:rsid w:val="00166F0C"/>
    <w:rsid w:val="00167B44"/>
    <w:rsid w:val="00170AD9"/>
    <w:rsid w:val="00172A00"/>
    <w:rsid w:val="00177C12"/>
    <w:rsid w:val="00180389"/>
    <w:rsid w:val="00180A60"/>
    <w:rsid w:val="00182AF0"/>
    <w:rsid w:val="00183478"/>
    <w:rsid w:val="00186E3B"/>
    <w:rsid w:val="00187605"/>
    <w:rsid w:val="00190C55"/>
    <w:rsid w:val="00191D44"/>
    <w:rsid w:val="0019571D"/>
    <w:rsid w:val="001967DB"/>
    <w:rsid w:val="00196EDF"/>
    <w:rsid w:val="0019729D"/>
    <w:rsid w:val="001A0337"/>
    <w:rsid w:val="001A229C"/>
    <w:rsid w:val="001A67CE"/>
    <w:rsid w:val="001B011B"/>
    <w:rsid w:val="001B5787"/>
    <w:rsid w:val="001B64D4"/>
    <w:rsid w:val="001B6F18"/>
    <w:rsid w:val="001C1BED"/>
    <w:rsid w:val="001C44D9"/>
    <w:rsid w:val="001C566F"/>
    <w:rsid w:val="001C57FC"/>
    <w:rsid w:val="001C7656"/>
    <w:rsid w:val="001D1084"/>
    <w:rsid w:val="001D1CC0"/>
    <w:rsid w:val="001D3469"/>
    <w:rsid w:val="001D467D"/>
    <w:rsid w:val="001D6A81"/>
    <w:rsid w:val="001D7318"/>
    <w:rsid w:val="001D7D7E"/>
    <w:rsid w:val="001E1271"/>
    <w:rsid w:val="001E1763"/>
    <w:rsid w:val="001E19C7"/>
    <w:rsid w:val="001E39D6"/>
    <w:rsid w:val="001E4BB9"/>
    <w:rsid w:val="001E7277"/>
    <w:rsid w:val="001F0AF0"/>
    <w:rsid w:val="001F1524"/>
    <w:rsid w:val="001F1E3F"/>
    <w:rsid w:val="001F2333"/>
    <w:rsid w:val="001F3A42"/>
    <w:rsid w:val="00204DFB"/>
    <w:rsid w:val="002050A6"/>
    <w:rsid w:val="00206CC2"/>
    <w:rsid w:val="00206EDD"/>
    <w:rsid w:val="00207A9D"/>
    <w:rsid w:val="00210D87"/>
    <w:rsid w:val="00212FFE"/>
    <w:rsid w:val="00214D00"/>
    <w:rsid w:val="00215A87"/>
    <w:rsid w:val="00220030"/>
    <w:rsid w:val="00220241"/>
    <w:rsid w:val="00220749"/>
    <w:rsid w:val="002245BA"/>
    <w:rsid w:val="00224673"/>
    <w:rsid w:val="00224C35"/>
    <w:rsid w:val="00225AAD"/>
    <w:rsid w:val="00226230"/>
    <w:rsid w:val="00226A77"/>
    <w:rsid w:val="0023250B"/>
    <w:rsid w:val="00233599"/>
    <w:rsid w:val="00234BC5"/>
    <w:rsid w:val="00235DA3"/>
    <w:rsid w:val="00240A20"/>
    <w:rsid w:val="002415F0"/>
    <w:rsid w:val="00241CBE"/>
    <w:rsid w:val="00245DD8"/>
    <w:rsid w:val="002460FF"/>
    <w:rsid w:val="002462A2"/>
    <w:rsid w:val="00252137"/>
    <w:rsid w:val="00252B01"/>
    <w:rsid w:val="00254E74"/>
    <w:rsid w:val="002578AD"/>
    <w:rsid w:val="00257E8A"/>
    <w:rsid w:val="002669ED"/>
    <w:rsid w:val="00270E66"/>
    <w:rsid w:val="002718DF"/>
    <w:rsid w:val="00272F21"/>
    <w:rsid w:val="00274F37"/>
    <w:rsid w:val="002761EF"/>
    <w:rsid w:val="00282665"/>
    <w:rsid w:val="00285C54"/>
    <w:rsid w:val="00286876"/>
    <w:rsid w:val="002869E6"/>
    <w:rsid w:val="00287815"/>
    <w:rsid w:val="00290B49"/>
    <w:rsid w:val="00291440"/>
    <w:rsid w:val="0029308C"/>
    <w:rsid w:val="0029394D"/>
    <w:rsid w:val="0029425E"/>
    <w:rsid w:val="00294FB0"/>
    <w:rsid w:val="00295576"/>
    <w:rsid w:val="00296913"/>
    <w:rsid w:val="002973BA"/>
    <w:rsid w:val="0029786F"/>
    <w:rsid w:val="00297872"/>
    <w:rsid w:val="002A2152"/>
    <w:rsid w:val="002A3BC5"/>
    <w:rsid w:val="002A7838"/>
    <w:rsid w:val="002B0641"/>
    <w:rsid w:val="002B3238"/>
    <w:rsid w:val="002B47BB"/>
    <w:rsid w:val="002B4B6D"/>
    <w:rsid w:val="002B70C5"/>
    <w:rsid w:val="002B7C07"/>
    <w:rsid w:val="002C0455"/>
    <w:rsid w:val="002C0684"/>
    <w:rsid w:val="002C166D"/>
    <w:rsid w:val="002C30B1"/>
    <w:rsid w:val="002C619B"/>
    <w:rsid w:val="002C6461"/>
    <w:rsid w:val="002D46B6"/>
    <w:rsid w:val="002D76B4"/>
    <w:rsid w:val="002E0595"/>
    <w:rsid w:val="002E0CA9"/>
    <w:rsid w:val="002E2B92"/>
    <w:rsid w:val="002E2DD2"/>
    <w:rsid w:val="002E34C0"/>
    <w:rsid w:val="002E3AA5"/>
    <w:rsid w:val="002E4DF2"/>
    <w:rsid w:val="002E65DC"/>
    <w:rsid w:val="002F0864"/>
    <w:rsid w:val="002F090A"/>
    <w:rsid w:val="00300044"/>
    <w:rsid w:val="0030091E"/>
    <w:rsid w:val="00300ADA"/>
    <w:rsid w:val="003020DB"/>
    <w:rsid w:val="003022A3"/>
    <w:rsid w:val="00302328"/>
    <w:rsid w:val="00302F15"/>
    <w:rsid w:val="00303E9D"/>
    <w:rsid w:val="003045B1"/>
    <w:rsid w:val="003062F9"/>
    <w:rsid w:val="0031044F"/>
    <w:rsid w:val="0031135B"/>
    <w:rsid w:val="003123E7"/>
    <w:rsid w:val="0031314B"/>
    <w:rsid w:val="003149C8"/>
    <w:rsid w:val="00314BEC"/>
    <w:rsid w:val="00324679"/>
    <w:rsid w:val="003248DC"/>
    <w:rsid w:val="00330B92"/>
    <w:rsid w:val="0033365D"/>
    <w:rsid w:val="00334CFB"/>
    <w:rsid w:val="0034019E"/>
    <w:rsid w:val="0034260D"/>
    <w:rsid w:val="00342E50"/>
    <w:rsid w:val="003438A6"/>
    <w:rsid w:val="00344661"/>
    <w:rsid w:val="00344E25"/>
    <w:rsid w:val="0034567A"/>
    <w:rsid w:val="00345745"/>
    <w:rsid w:val="00347B7E"/>
    <w:rsid w:val="00347F8D"/>
    <w:rsid w:val="003503DB"/>
    <w:rsid w:val="003523F7"/>
    <w:rsid w:val="00355662"/>
    <w:rsid w:val="0035690B"/>
    <w:rsid w:val="00360B93"/>
    <w:rsid w:val="00360D1F"/>
    <w:rsid w:val="00361EC2"/>
    <w:rsid w:val="003626E0"/>
    <w:rsid w:val="00362CFB"/>
    <w:rsid w:val="00363A10"/>
    <w:rsid w:val="00366F92"/>
    <w:rsid w:val="0037050C"/>
    <w:rsid w:val="00370662"/>
    <w:rsid w:val="00371260"/>
    <w:rsid w:val="00374EB5"/>
    <w:rsid w:val="003769F4"/>
    <w:rsid w:val="003804D1"/>
    <w:rsid w:val="00380D18"/>
    <w:rsid w:val="00381F73"/>
    <w:rsid w:val="00384F7F"/>
    <w:rsid w:val="003856DF"/>
    <w:rsid w:val="00387AE3"/>
    <w:rsid w:val="0039269E"/>
    <w:rsid w:val="003941A4"/>
    <w:rsid w:val="00394BB6"/>
    <w:rsid w:val="00396222"/>
    <w:rsid w:val="00397003"/>
    <w:rsid w:val="003A0037"/>
    <w:rsid w:val="003A1696"/>
    <w:rsid w:val="003A2964"/>
    <w:rsid w:val="003A3DC8"/>
    <w:rsid w:val="003A46F2"/>
    <w:rsid w:val="003A5C5E"/>
    <w:rsid w:val="003A6396"/>
    <w:rsid w:val="003A63C3"/>
    <w:rsid w:val="003B009C"/>
    <w:rsid w:val="003B358C"/>
    <w:rsid w:val="003B3C5A"/>
    <w:rsid w:val="003B6363"/>
    <w:rsid w:val="003B66BD"/>
    <w:rsid w:val="003C3FFE"/>
    <w:rsid w:val="003C5100"/>
    <w:rsid w:val="003C7710"/>
    <w:rsid w:val="003D0EB5"/>
    <w:rsid w:val="003D11D0"/>
    <w:rsid w:val="003D241C"/>
    <w:rsid w:val="003D35CF"/>
    <w:rsid w:val="003D6F71"/>
    <w:rsid w:val="003D73CF"/>
    <w:rsid w:val="003D7834"/>
    <w:rsid w:val="003D791E"/>
    <w:rsid w:val="003E05BC"/>
    <w:rsid w:val="003E090C"/>
    <w:rsid w:val="003E091F"/>
    <w:rsid w:val="003E0A7E"/>
    <w:rsid w:val="003E49D4"/>
    <w:rsid w:val="003E66AD"/>
    <w:rsid w:val="003E6780"/>
    <w:rsid w:val="003F0209"/>
    <w:rsid w:val="003F3F2A"/>
    <w:rsid w:val="003F5E3F"/>
    <w:rsid w:val="003F7FC9"/>
    <w:rsid w:val="0040115C"/>
    <w:rsid w:val="00401C64"/>
    <w:rsid w:val="00401C76"/>
    <w:rsid w:val="00402AAE"/>
    <w:rsid w:val="00402C3D"/>
    <w:rsid w:val="0040362A"/>
    <w:rsid w:val="004045EB"/>
    <w:rsid w:val="00404CA5"/>
    <w:rsid w:val="00406A23"/>
    <w:rsid w:val="00412FCF"/>
    <w:rsid w:val="00413196"/>
    <w:rsid w:val="00413291"/>
    <w:rsid w:val="0042066D"/>
    <w:rsid w:val="004232C2"/>
    <w:rsid w:val="00425566"/>
    <w:rsid w:val="00430053"/>
    <w:rsid w:val="00430157"/>
    <w:rsid w:val="00431E14"/>
    <w:rsid w:val="00434C10"/>
    <w:rsid w:val="004355D1"/>
    <w:rsid w:val="00436B2E"/>
    <w:rsid w:val="004372F5"/>
    <w:rsid w:val="00437EAD"/>
    <w:rsid w:val="004405D5"/>
    <w:rsid w:val="00444BF0"/>
    <w:rsid w:val="00444DA4"/>
    <w:rsid w:val="00445718"/>
    <w:rsid w:val="00447907"/>
    <w:rsid w:val="004506D3"/>
    <w:rsid w:val="00453502"/>
    <w:rsid w:val="004544BD"/>
    <w:rsid w:val="00462798"/>
    <w:rsid w:val="00462E70"/>
    <w:rsid w:val="00464130"/>
    <w:rsid w:val="004679EC"/>
    <w:rsid w:val="004700A4"/>
    <w:rsid w:val="0047288D"/>
    <w:rsid w:val="004732C1"/>
    <w:rsid w:val="00475D3D"/>
    <w:rsid w:val="004767EE"/>
    <w:rsid w:val="00481B6C"/>
    <w:rsid w:val="00481CA9"/>
    <w:rsid w:val="00484490"/>
    <w:rsid w:val="0049044F"/>
    <w:rsid w:val="00490562"/>
    <w:rsid w:val="00491B88"/>
    <w:rsid w:val="00494722"/>
    <w:rsid w:val="00494775"/>
    <w:rsid w:val="00494AC1"/>
    <w:rsid w:val="00494CAF"/>
    <w:rsid w:val="00495D2C"/>
    <w:rsid w:val="00497447"/>
    <w:rsid w:val="004A238E"/>
    <w:rsid w:val="004A516D"/>
    <w:rsid w:val="004A703F"/>
    <w:rsid w:val="004B143E"/>
    <w:rsid w:val="004B1C7E"/>
    <w:rsid w:val="004B1F11"/>
    <w:rsid w:val="004B3C41"/>
    <w:rsid w:val="004B5265"/>
    <w:rsid w:val="004B772F"/>
    <w:rsid w:val="004B7BC4"/>
    <w:rsid w:val="004C15C0"/>
    <w:rsid w:val="004C21B6"/>
    <w:rsid w:val="004C2BF6"/>
    <w:rsid w:val="004C2FE9"/>
    <w:rsid w:val="004C33EC"/>
    <w:rsid w:val="004C3944"/>
    <w:rsid w:val="004C4573"/>
    <w:rsid w:val="004C778A"/>
    <w:rsid w:val="004D1489"/>
    <w:rsid w:val="004D1B59"/>
    <w:rsid w:val="004D1F35"/>
    <w:rsid w:val="004D2A16"/>
    <w:rsid w:val="004D3A7F"/>
    <w:rsid w:val="004D4114"/>
    <w:rsid w:val="004D49E8"/>
    <w:rsid w:val="004D6025"/>
    <w:rsid w:val="004D6C12"/>
    <w:rsid w:val="004D7F91"/>
    <w:rsid w:val="004E0060"/>
    <w:rsid w:val="004E077D"/>
    <w:rsid w:val="004E13D6"/>
    <w:rsid w:val="004E1534"/>
    <w:rsid w:val="004E2555"/>
    <w:rsid w:val="004E4EE3"/>
    <w:rsid w:val="004E59EE"/>
    <w:rsid w:val="004F1B74"/>
    <w:rsid w:val="004F1D42"/>
    <w:rsid w:val="004F2A7C"/>
    <w:rsid w:val="004F3D16"/>
    <w:rsid w:val="004F6A54"/>
    <w:rsid w:val="004F6E49"/>
    <w:rsid w:val="0050159A"/>
    <w:rsid w:val="00501FB8"/>
    <w:rsid w:val="005021F5"/>
    <w:rsid w:val="005073C2"/>
    <w:rsid w:val="00511772"/>
    <w:rsid w:val="00512946"/>
    <w:rsid w:val="00517C76"/>
    <w:rsid w:val="00517F0A"/>
    <w:rsid w:val="00521292"/>
    <w:rsid w:val="0052191B"/>
    <w:rsid w:val="00521B5A"/>
    <w:rsid w:val="00522325"/>
    <w:rsid w:val="00524AF4"/>
    <w:rsid w:val="005313EB"/>
    <w:rsid w:val="00531A96"/>
    <w:rsid w:val="00531C79"/>
    <w:rsid w:val="005331E6"/>
    <w:rsid w:val="005334B2"/>
    <w:rsid w:val="005341C8"/>
    <w:rsid w:val="00535B0B"/>
    <w:rsid w:val="005360C4"/>
    <w:rsid w:val="005437CE"/>
    <w:rsid w:val="00543FEF"/>
    <w:rsid w:val="00544C43"/>
    <w:rsid w:val="00545FCA"/>
    <w:rsid w:val="005461DB"/>
    <w:rsid w:val="00547EBD"/>
    <w:rsid w:val="00552B22"/>
    <w:rsid w:val="00556809"/>
    <w:rsid w:val="005573E2"/>
    <w:rsid w:val="00557734"/>
    <w:rsid w:val="00561722"/>
    <w:rsid w:val="00562831"/>
    <w:rsid w:val="00563A2F"/>
    <w:rsid w:val="00564A9D"/>
    <w:rsid w:val="00565037"/>
    <w:rsid w:val="00565D21"/>
    <w:rsid w:val="005668F9"/>
    <w:rsid w:val="005673F5"/>
    <w:rsid w:val="00567E80"/>
    <w:rsid w:val="00567EAE"/>
    <w:rsid w:val="0057410C"/>
    <w:rsid w:val="005759F5"/>
    <w:rsid w:val="00580FB9"/>
    <w:rsid w:val="0058228E"/>
    <w:rsid w:val="00582DB1"/>
    <w:rsid w:val="005837DE"/>
    <w:rsid w:val="00583D49"/>
    <w:rsid w:val="00584BB4"/>
    <w:rsid w:val="005862AB"/>
    <w:rsid w:val="00587871"/>
    <w:rsid w:val="00590294"/>
    <w:rsid w:val="00591FE9"/>
    <w:rsid w:val="00593A8F"/>
    <w:rsid w:val="00594BBB"/>
    <w:rsid w:val="00596055"/>
    <w:rsid w:val="005972C0"/>
    <w:rsid w:val="00597F87"/>
    <w:rsid w:val="005A1571"/>
    <w:rsid w:val="005A3C4F"/>
    <w:rsid w:val="005A486D"/>
    <w:rsid w:val="005A4E1E"/>
    <w:rsid w:val="005A52B9"/>
    <w:rsid w:val="005A6290"/>
    <w:rsid w:val="005A66C5"/>
    <w:rsid w:val="005A77B4"/>
    <w:rsid w:val="005A7C00"/>
    <w:rsid w:val="005B00E5"/>
    <w:rsid w:val="005B1060"/>
    <w:rsid w:val="005B2DBC"/>
    <w:rsid w:val="005B2F3F"/>
    <w:rsid w:val="005B3EBB"/>
    <w:rsid w:val="005B5056"/>
    <w:rsid w:val="005B5198"/>
    <w:rsid w:val="005B6590"/>
    <w:rsid w:val="005C0980"/>
    <w:rsid w:val="005C27E4"/>
    <w:rsid w:val="005C2FCB"/>
    <w:rsid w:val="005D0424"/>
    <w:rsid w:val="005D164E"/>
    <w:rsid w:val="005D1CF7"/>
    <w:rsid w:val="005D27DD"/>
    <w:rsid w:val="005D3C7E"/>
    <w:rsid w:val="005D4308"/>
    <w:rsid w:val="005D4619"/>
    <w:rsid w:val="005D5A20"/>
    <w:rsid w:val="005D6F47"/>
    <w:rsid w:val="005D7C18"/>
    <w:rsid w:val="005E15C6"/>
    <w:rsid w:val="005E342F"/>
    <w:rsid w:val="005E4A12"/>
    <w:rsid w:val="005E62DF"/>
    <w:rsid w:val="005E730A"/>
    <w:rsid w:val="005E780E"/>
    <w:rsid w:val="005F068F"/>
    <w:rsid w:val="005F1BE4"/>
    <w:rsid w:val="005F3924"/>
    <w:rsid w:val="005F3A7F"/>
    <w:rsid w:val="005F56C6"/>
    <w:rsid w:val="005F77EF"/>
    <w:rsid w:val="006001F8"/>
    <w:rsid w:val="00603EEA"/>
    <w:rsid w:val="0060483E"/>
    <w:rsid w:val="00604B7F"/>
    <w:rsid w:val="00607D9B"/>
    <w:rsid w:val="00611425"/>
    <w:rsid w:val="006138D4"/>
    <w:rsid w:val="00614D94"/>
    <w:rsid w:val="00616E4C"/>
    <w:rsid w:val="0062000D"/>
    <w:rsid w:val="0062203F"/>
    <w:rsid w:val="0062275C"/>
    <w:rsid w:val="006230ED"/>
    <w:rsid w:val="00623CFC"/>
    <w:rsid w:val="006253E9"/>
    <w:rsid w:val="00631277"/>
    <w:rsid w:val="00632647"/>
    <w:rsid w:val="00633BDD"/>
    <w:rsid w:val="006366C6"/>
    <w:rsid w:val="0063743F"/>
    <w:rsid w:val="00641F3B"/>
    <w:rsid w:val="006430D3"/>
    <w:rsid w:val="006442DB"/>
    <w:rsid w:val="00646471"/>
    <w:rsid w:val="0065006B"/>
    <w:rsid w:val="00650BB7"/>
    <w:rsid w:val="00650E48"/>
    <w:rsid w:val="0065146F"/>
    <w:rsid w:val="00653EF1"/>
    <w:rsid w:val="00655322"/>
    <w:rsid w:val="00655E30"/>
    <w:rsid w:val="00660268"/>
    <w:rsid w:val="00660828"/>
    <w:rsid w:val="00661F0B"/>
    <w:rsid w:val="00662F86"/>
    <w:rsid w:val="00664306"/>
    <w:rsid w:val="00665DAD"/>
    <w:rsid w:val="00670291"/>
    <w:rsid w:val="006759DF"/>
    <w:rsid w:val="00682239"/>
    <w:rsid w:val="00683920"/>
    <w:rsid w:val="006839DF"/>
    <w:rsid w:val="00684AB3"/>
    <w:rsid w:val="00686402"/>
    <w:rsid w:val="006924CE"/>
    <w:rsid w:val="00692A57"/>
    <w:rsid w:val="00694D10"/>
    <w:rsid w:val="00697208"/>
    <w:rsid w:val="006A002F"/>
    <w:rsid w:val="006A0FF3"/>
    <w:rsid w:val="006A3C99"/>
    <w:rsid w:val="006A4A63"/>
    <w:rsid w:val="006A63F1"/>
    <w:rsid w:val="006B18D1"/>
    <w:rsid w:val="006B4E0C"/>
    <w:rsid w:val="006B4EDE"/>
    <w:rsid w:val="006B7050"/>
    <w:rsid w:val="006B71EF"/>
    <w:rsid w:val="006C0580"/>
    <w:rsid w:val="006C43AF"/>
    <w:rsid w:val="006C457E"/>
    <w:rsid w:val="006C5DA2"/>
    <w:rsid w:val="006C6EBA"/>
    <w:rsid w:val="006C7EA7"/>
    <w:rsid w:val="006D15BD"/>
    <w:rsid w:val="006D2D99"/>
    <w:rsid w:val="006D4B99"/>
    <w:rsid w:val="006D685E"/>
    <w:rsid w:val="006E1E3E"/>
    <w:rsid w:val="006E6296"/>
    <w:rsid w:val="006E62A4"/>
    <w:rsid w:val="006E716B"/>
    <w:rsid w:val="006E71B8"/>
    <w:rsid w:val="006E7200"/>
    <w:rsid w:val="006E7E32"/>
    <w:rsid w:val="006F05A7"/>
    <w:rsid w:val="006F12AF"/>
    <w:rsid w:val="006F2B93"/>
    <w:rsid w:val="006F5BB7"/>
    <w:rsid w:val="006F6089"/>
    <w:rsid w:val="006F6330"/>
    <w:rsid w:val="00700088"/>
    <w:rsid w:val="00702A49"/>
    <w:rsid w:val="007031DE"/>
    <w:rsid w:val="00703C42"/>
    <w:rsid w:val="00706C49"/>
    <w:rsid w:val="007076F6"/>
    <w:rsid w:val="00710DD9"/>
    <w:rsid w:val="00712006"/>
    <w:rsid w:val="00713172"/>
    <w:rsid w:val="00713627"/>
    <w:rsid w:val="00713BFC"/>
    <w:rsid w:val="00713D62"/>
    <w:rsid w:val="007176FD"/>
    <w:rsid w:val="00717D3F"/>
    <w:rsid w:val="00720278"/>
    <w:rsid w:val="007202F5"/>
    <w:rsid w:val="00720A32"/>
    <w:rsid w:val="00720D09"/>
    <w:rsid w:val="00720E52"/>
    <w:rsid w:val="00721659"/>
    <w:rsid w:val="007222E0"/>
    <w:rsid w:val="00727126"/>
    <w:rsid w:val="00727A8F"/>
    <w:rsid w:val="00730896"/>
    <w:rsid w:val="0073672C"/>
    <w:rsid w:val="00736DD8"/>
    <w:rsid w:val="0074226E"/>
    <w:rsid w:val="00742558"/>
    <w:rsid w:val="007437DA"/>
    <w:rsid w:val="007447AE"/>
    <w:rsid w:val="00746F55"/>
    <w:rsid w:val="0075443D"/>
    <w:rsid w:val="00754957"/>
    <w:rsid w:val="00761472"/>
    <w:rsid w:val="00761BB7"/>
    <w:rsid w:val="00761E9A"/>
    <w:rsid w:val="00762524"/>
    <w:rsid w:val="00763F76"/>
    <w:rsid w:val="00764EEF"/>
    <w:rsid w:val="0076745F"/>
    <w:rsid w:val="00767BE8"/>
    <w:rsid w:val="007704F6"/>
    <w:rsid w:val="00770D26"/>
    <w:rsid w:val="00771043"/>
    <w:rsid w:val="00771F83"/>
    <w:rsid w:val="007724CA"/>
    <w:rsid w:val="00772C77"/>
    <w:rsid w:val="00773B6E"/>
    <w:rsid w:val="007765B4"/>
    <w:rsid w:val="007839C7"/>
    <w:rsid w:val="00783DA3"/>
    <w:rsid w:val="00783E6B"/>
    <w:rsid w:val="00784ED2"/>
    <w:rsid w:val="0078508E"/>
    <w:rsid w:val="00785AF7"/>
    <w:rsid w:val="00786B02"/>
    <w:rsid w:val="00791600"/>
    <w:rsid w:val="007933EA"/>
    <w:rsid w:val="007944A2"/>
    <w:rsid w:val="0079529D"/>
    <w:rsid w:val="00795386"/>
    <w:rsid w:val="00795B41"/>
    <w:rsid w:val="00796FA3"/>
    <w:rsid w:val="007A0C6D"/>
    <w:rsid w:val="007A28A1"/>
    <w:rsid w:val="007A328E"/>
    <w:rsid w:val="007A3621"/>
    <w:rsid w:val="007A5827"/>
    <w:rsid w:val="007B311A"/>
    <w:rsid w:val="007B6EFD"/>
    <w:rsid w:val="007C36EB"/>
    <w:rsid w:val="007C45F5"/>
    <w:rsid w:val="007C59D8"/>
    <w:rsid w:val="007D39DE"/>
    <w:rsid w:val="007D591E"/>
    <w:rsid w:val="007D6A66"/>
    <w:rsid w:val="007E0215"/>
    <w:rsid w:val="007E097B"/>
    <w:rsid w:val="007E225F"/>
    <w:rsid w:val="007E25C5"/>
    <w:rsid w:val="007E355F"/>
    <w:rsid w:val="007E6455"/>
    <w:rsid w:val="007E6648"/>
    <w:rsid w:val="007E6AAE"/>
    <w:rsid w:val="007E70A1"/>
    <w:rsid w:val="007E7A6C"/>
    <w:rsid w:val="007F03D9"/>
    <w:rsid w:val="007F050C"/>
    <w:rsid w:val="007F5AD4"/>
    <w:rsid w:val="007F62EA"/>
    <w:rsid w:val="007F6431"/>
    <w:rsid w:val="007F71C3"/>
    <w:rsid w:val="00800081"/>
    <w:rsid w:val="008019C4"/>
    <w:rsid w:val="00810AAC"/>
    <w:rsid w:val="008129BE"/>
    <w:rsid w:val="008147FC"/>
    <w:rsid w:val="00814A67"/>
    <w:rsid w:val="00816418"/>
    <w:rsid w:val="0081752A"/>
    <w:rsid w:val="00822143"/>
    <w:rsid w:val="0082321B"/>
    <w:rsid w:val="00825EF7"/>
    <w:rsid w:val="00826920"/>
    <w:rsid w:val="008272ED"/>
    <w:rsid w:val="008302B4"/>
    <w:rsid w:val="00830971"/>
    <w:rsid w:val="00830E0C"/>
    <w:rsid w:val="008319BB"/>
    <w:rsid w:val="0083215A"/>
    <w:rsid w:val="00833F8B"/>
    <w:rsid w:val="00834ACA"/>
    <w:rsid w:val="00840566"/>
    <w:rsid w:val="00841AF3"/>
    <w:rsid w:val="00845E94"/>
    <w:rsid w:val="00850043"/>
    <w:rsid w:val="008523A2"/>
    <w:rsid w:val="00853086"/>
    <w:rsid w:val="00860778"/>
    <w:rsid w:val="00861818"/>
    <w:rsid w:val="008634AB"/>
    <w:rsid w:val="00863DBF"/>
    <w:rsid w:val="0086412A"/>
    <w:rsid w:val="00864D52"/>
    <w:rsid w:val="00866999"/>
    <w:rsid w:val="00870D5F"/>
    <w:rsid w:val="00872E0B"/>
    <w:rsid w:val="008733EC"/>
    <w:rsid w:val="00874ACA"/>
    <w:rsid w:val="00874E5D"/>
    <w:rsid w:val="008756F5"/>
    <w:rsid w:val="00876C97"/>
    <w:rsid w:val="0088101F"/>
    <w:rsid w:val="00882E5F"/>
    <w:rsid w:val="00884A8E"/>
    <w:rsid w:val="00890235"/>
    <w:rsid w:val="008904F6"/>
    <w:rsid w:val="00890F68"/>
    <w:rsid w:val="00892850"/>
    <w:rsid w:val="0089285C"/>
    <w:rsid w:val="00892DD3"/>
    <w:rsid w:val="00892EFB"/>
    <w:rsid w:val="00893448"/>
    <w:rsid w:val="00893E69"/>
    <w:rsid w:val="00897274"/>
    <w:rsid w:val="00897DC1"/>
    <w:rsid w:val="008A051E"/>
    <w:rsid w:val="008A090B"/>
    <w:rsid w:val="008A23DA"/>
    <w:rsid w:val="008A7C0E"/>
    <w:rsid w:val="008B04AC"/>
    <w:rsid w:val="008B04E0"/>
    <w:rsid w:val="008B375F"/>
    <w:rsid w:val="008B42A5"/>
    <w:rsid w:val="008B4F8A"/>
    <w:rsid w:val="008B53D1"/>
    <w:rsid w:val="008B550E"/>
    <w:rsid w:val="008B631B"/>
    <w:rsid w:val="008B6D29"/>
    <w:rsid w:val="008C0AEE"/>
    <w:rsid w:val="008C1AD7"/>
    <w:rsid w:val="008C27AB"/>
    <w:rsid w:val="008C3716"/>
    <w:rsid w:val="008D0E57"/>
    <w:rsid w:val="008D0EB7"/>
    <w:rsid w:val="008D0FF2"/>
    <w:rsid w:val="008D26AF"/>
    <w:rsid w:val="008D2DA9"/>
    <w:rsid w:val="008D6B35"/>
    <w:rsid w:val="008D71EE"/>
    <w:rsid w:val="008E2A4E"/>
    <w:rsid w:val="008E3177"/>
    <w:rsid w:val="008E5930"/>
    <w:rsid w:val="008E5946"/>
    <w:rsid w:val="008E7C0C"/>
    <w:rsid w:val="008E7C19"/>
    <w:rsid w:val="008F031C"/>
    <w:rsid w:val="008F0A11"/>
    <w:rsid w:val="008F17B1"/>
    <w:rsid w:val="008F345B"/>
    <w:rsid w:val="008F45F9"/>
    <w:rsid w:val="008F6517"/>
    <w:rsid w:val="008F7224"/>
    <w:rsid w:val="008F7E11"/>
    <w:rsid w:val="0090218D"/>
    <w:rsid w:val="009038C7"/>
    <w:rsid w:val="00904811"/>
    <w:rsid w:val="00904919"/>
    <w:rsid w:val="00905CF0"/>
    <w:rsid w:val="009064CE"/>
    <w:rsid w:val="00906CF1"/>
    <w:rsid w:val="009108E1"/>
    <w:rsid w:val="0091237D"/>
    <w:rsid w:val="00913334"/>
    <w:rsid w:val="009139BE"/>
    <w:rsid w:val="00914A73"/>
    <w:rsid w:val="009161AA"/>
    <w:rsid w:val="00916377"/>
    <w:rsid w:val="00917B8C"/>
    <w:rsid w:val="0092059E"/>
    <w:rsid w:val="009210F4"/>
    <w:rsid w:val="00921B82"/>
    <w:rsid w:val="00922239"/>
    <w:rsid w:val="00926722"/>
    <w:rsid w:val="009276C7"/>
    <w:rsid w:val="009334BA"/>
    <w:rsid w:val="009340D6"/>
    <w:rsid w:val="009379B2"/>
    <w:rsid w:val="00940470"/>
    <w:rsid w:val="00942AC4"/>
    <w:rsid w:val="00944349"/>
    <w:rsid w:val="00944920"/>
    <w:rsid w:val="0094499E"/>
    <w:rsid w:val="00946460"/>
    <w:rsid w:val="0095029F"/>
    <w:rsid w:val="00952CAA"/>
    <w:rsid w:val="009537A1"/>
    <w:rsid w:val="00953BC3"/>
    <w:rsid w:val="009541DC"/>
    <w:rsid w:val="00954B67"/>
    <w:rsid w:val="00954D82"/>
    <w:rsid w:val="009560FB"/>
    <w:rsid w:val="009563E0"/>
    <w:rsid w:val="009565E1"/>
    <w:rsid w:val="00957CCD"/>
    <w:rsid w:val="009602C5"/>
    <w:rsid w:val="00965F0E"/>
    <w:rsid w:val="009664B9"/>
    <w:rsid w:val="0097114F"/>
    <w:rsid w:val="00972CDA"/>
    <w:rsid w:val="00972D0F"/>
    <w:rsid w:val="00973C3A"/>
    <w:rsid w:val="00974150"/>
    <w:rsid w:val="009755FB"/>
    <w:rsid w:val="00976191"/>
    <w:rsid w:val="00984B19"/>
    <w:rsid w:val="00985657"/>
    <w:rsid w:val="00985E43"/>
    <w:rsid w:val="00986E0E"/>
    <w:rsid w:val="00991281"/>
    <w:rsid w:val="009915CC"/>
    <w:rsid w:val="00993F64"/>
    <w:rsid w:val="009A010C"/>
    <w:rsid w:val="009A0586"/>
    <w:rsid w:val="009A09E6"/>
    <w:rsid w:val="009A1E8D"/>
    <w:rsid w:val="009A60FA"/>
    <w:rsid w:val="009A6D02"/>
    <w:rsid w:val="009A762B"/>
    <w:rsid w:val="009B083D"/>
    <w:rsid w:val="009C14F6"/>
    <w:rsid w:val="009C1F17"/>
    <w:rsid w:val="009C5728"/>
    <w:rsid w:val="009D1407"/>
    <w:rsid w:val="009D16E9"/>
    <w:rsid w:val="009D3F32"/>
    <w:rsid w:val="009D432C"/>
    <w:rsid w:val="009D43F4"/>
    <w:rsid w:val="009D5DB6"/>
    <w:rsid w:val="009D5F5A"/>
    <w:rsid w:val="009D7A48"/>
    <w:rsid w:val="009D7C07"/>
    <w:rsid w:val="009E01AD"/>
    <w:rsid w:val="009E5818"/>
    <w:rsid w:val="009F1F8D"/>
    <w:rsid w:val="009F2199"/>
    <w:rsid w:val="009F48C7"/>
    <w:rsid w:val="009F4A8C"/>
    <w:rsid w:val="00A003CC"/>
    <w:rsid w:val="00A010B7"/>
    <w:rsid w:val="00A01A9C"/>
    <w:rsid w:val="00A01C09"/>
    <w:rsid w:val="00A0204B"/>
    <w:rsid w:val="00A0251E"/>
    <w:rsid w:val="00A02ABF"/>
    <w:rsid w:val="00A031EE"/>
    <w:rsid w:val="00A0322B"/>
    <w:rsid w:val="00A03A37"/>
    <w:rsid w:val="00A03B2F"/>
    <w:rsid w:val="00A052D1"/>
    <w:rsid w:val="00A12F6E"/>
    <w:rsid w:val="00A1594F"/>
    <w:rsid w:val="00A2236A"/>
    <w:rsid w:val="00A255CF"/>
    <w:rsid w:val="00A25956"/>
    <w:rsid w:val="00A263F5"/>
    <w:rsid w:val="00A318EF"/>
    <w:rsid w:val="00A3532E"/>
    <w:rsid w:val="00A36173"/>
    <w:rsid w:val="00A364CA"/>
    <w:rsid w:val="00A36729"/>
    <w:rsid w:val="00A435DE"/>
    <w:rsid w:val="00A43751"/>
    <w:rsid w:val="00A43C54"/>
    <w:rsid w:val="00A470B8"/>
    <w:rsid w:val="00A472DA"/>
    <w:rsid w:val="00A5174F"/>
    <w:rsid w:val="00A51EF2"/>
    <w:rsid w:val="00A52024"/>
    <w:rsid w:val="00A5251F"/>
    <w:rsid w:val="00A551DA"/>
    <w:rsid w:val="00A55DC7"/>
    <w:rsid w:val="00A5609E"/>
    <w:rsid w:val="00A6148C"/>
    <w:rsid w:val="00A6197C"/>
    <w:rsid w:val="00A61B55"/>
    <w:rsid w:val="00A633C7"/>
    <w:rsid w:val="00A634D8"/>
    <w:rsid w:val="00A63A3B"/>
    <w:rsid w:val="00A63C79"/>
    <w:rsid w:val="00A663E6"/>
    <w:rsid w:val="00A666DC"/>
    <w:rsid w:val="00A666E4"/>
    <w:rsid w:val="00A716AF"/>
    <w:rsid w:val="00A724AB"/>
    <w:rsid w:val="00A729F3"/>
    <w:rsid w:val="00A7444F"/>
    <w:rsid w:val="00A75650"/>
    <w:rsid w:val="00A769AD"/>
    <w:rsid w:val="00A76A48"/>
    <w:rsid w:val="00A8045E"/>
    <w:rsid w:val="00A806A6"/>
    <w:rsid w:val="00A81FAA"/>
    <w:rsid w:val="00A82AC6"/>
    <w:rsid w:val="00A85EBC"/>
    <w:rsid w:val="00A8725D"/>
    <w:rsid w:val="00A876B7"/>
    <w:rsid w:val="00A92E5E"/>
    <w:rsid w:val="00A93341"/>
    <w:rsid w:val="00A957D7"/>
    <w:rsid w:val="00A95DE5"/>
    <w:rsid w:val="00AA08F7"/>
    <w:rsid w:val="00AA0C12"/>
    <w:rsid w:val="00AA1570"/>
    <w:rsid w:val="00AA1B11"/>
    <w:rsid w:val="00AA3837"/>
    <w:rsid w:val="00AA77B3"/>
    <w:rsid w:val="00AB0E1F"/>
    <w:rsid w:val="00AB2353"/>
    <w:rsid w:val="00AB5CEF"/>
    <w:rsid w:val="00AB6251"/>
    <w:rsid w:val="00AC0C2B"/>
    <w:rsid w:val="00AC2BFF"/>
    <w:rsid w:val="00AC2EDF"/>
    <w:rsid w:val="00AC4807"/>
    <w:rsid w:val="00AC559D"/>
    <w:rsid w:val="00AC6A22"/>
    <w:rsid w:val="00AC762E"/>
    <w:rsid w:val="00AD2941"/>
    <w:rsid w:val="00AD2D57"/>
    <w:rsid w:val="00AD2DD5"/>
    <w:rsid w:val="00AD5D39"/>
    <w:rsid w:val="00AE128A"/>
    <w:rsid w:val="00AE21AB"/>
    <w:rsid w:val="00AE4B04"/>
    <w:rsid w:val="00AE5280"/>
    <w:rsid w:val="00AF05BF"/>
    <w:rsid w:val="00AF1864"/>
    <w:rsid w:val="00AF21A9"/>
    <w:rsid w:val="00AF3D5D"/>
    <w:rsid w:val="00AF5597"/>
    <w:rsid w:val="00AF6957"/>
    <w:rsid w:val="00AF75F3"/>
    <w:rsid w:val="00AF7916"/>
    <w:rsid w:val="00AF7DF8"/>
    <w:rsid w:val="00B02D30"/>
    <w:rsid w:val="00B03826"/>
    <w:rsid w:val="00B039F5"/>
    <w:rsid w:val="00B0481E"/>
    <w:rsid w:val="00B07F18"/>
    <w:rsid w:val="00B103E2"/>
    <w:rsid w:val="00B11E12"/>
    <w:rsid w:val="00B11F16"/>
    <w:rsid w:val="00B136AF"/>
    <w:rsid w:val="00B15F75"/>
    <w:rsid w:val="00B161CE"/>
    <w:rsid w:val="00B16A40"/>
    <w:rsid w:val="00B20D40"/>
    <w:rsid w:val="00B21AF4"/>
    <w:rsid w:val="00B22861"/>
    <w:rsid w:val="00B22AD7"/>
    <w:rsid w:val="00B233FA"/>
    <w:rsid w:val="00B31B6D"/>
    <w:rsid w:val="00B32F9F"/>
    <w:rsid w:val="00B34C91"/>
    <w:rsid w:val="00B358BA"/>
    <w:rsid w:val="00B358BC"/>
    <w:rsid w:val="00B36A97"/>
    <w:rsid w:val="00B41313"/>
    <w:rsid w:val="00B42358"/>
    <w:rsid w:val="00B431F1"/>
    <w:rsid w:val="00B43992"/>
    <w:rsid w:val="00B4498B"/>
    <w:rsid w:val="00B44E44"/>
    <w:rsid w:val="00B50066"/>
    <w:rsid w:val="00B51402"/>
    <w:rsid w:val="00B51AD9"/>
    <w:rsid w:val="00B53B1E"/>
    <w:rsid w:val="00B55004"/>
    <w:rsid w:val="00B55EC4"/>
    <w:rsid w:val="00B55F0F"/>
    <w:rsid w:val="00B6207B"/>
    <w:rsid w:val="00B65967"/>
    <w:rsid w:val="00B674CC"/>
    <w:rsid w:val="00B6753D"/>
    <w:rsid w:val="00B7028D"/>
    <w:rsid w:val="00B70B10"/>
    <w:rsid w:val="00B73AE6"/>
    <w:rsid w:val="00B75EA8"/>
    <w:rsid w:val="00B8209D"/>
    <w:rsid w:val="00B822C8"/>
    <w:rsid w:val="00B82710"/>
    <w:rsid w:val="00B84B5D"/>
    <w:rsid w:val="00B858E3"/>
    <w:rsid w:val="00B859DA"/>
    <w:rsid w:val="00B87879"/>
    <w:rsid w:val="00BA14D5"/>
    <w:rsid w:val="00BA2870"/>
    <w:rsid w:val="00BA3131"/>
    <w:rsid w:val="00BA64BE"/>
    <w:rsid w:val="00BA6F0A"/>
    <w:rsid w:val="00BA6FA2"/>
    <w:rsid w:val="00BA748B"/>
    <w:rsid w:val="00BA7617"/>
    <w:rsid w:val="00BB0201"/>
    <w:rsid w:val="00BB1BC5"/>
    <w:rsid w:val="00BB3FD3"/>
    <w:rsid w:val="00BB5A06"/>
    <w:rsid w:val="00BB60E1"/>
    <w:rsid w:val="00BB732B"/>
    <w:rsid w:val="00BC4E30"/>
    <w:rsid w:val="00BC5271"/>
    <w:rsid w:val="00BC5757"/>
    <w:rsid w:val="00BC6197"/>
    <w:rsid w:val="00BC642A"/>
    <w:rsid w:val="00BD21BF"/>
    <w:rsid w:val="00BD2490"/>
    <w:rsid w:val="00BD577E"/>
    <w:rsid w:val="00BD670B"/>
    <w:rsid w:val="00BE1407"/>
    <w:rsid w:val="00BE385C"/>
    <w:rsid w:val="00BE4218"/>
    <w:rsid w:val="00BE449A"/>
    <w:rsid w:val="00BE6EEC"/>
    <w:rsid w:val="00BE7857"/>
    <w:rsid w:val="00BF0136"/>
    <w:rsid w:val="00BF204B"/>
    <w:rsid w:val="00BF29A1"/>
    <w:rsid w:val="00BF39A9"/>
    <w:rsid w:val="00BF4255"/>
    <w:rsid w:val="00BF4C60"/>
    <w:rsid w:val="00BF514C"/>
    <w:rsid w:val="00BF5842"/>
    <w:rsid w:val="00BF6F3D"/>
    <w:rsid w:val="00BF7A8F"/>
    <w:rsid w:val="00C017E9"/>
    <w:rsid w:val="00C01DD3"/>
    <w:rsid w:val="00C025CB"/>
    <w:rsid w:val="00C02B64"/>
    <w:rsid w:val="00C03C7A"/>
    <w:rsid w:val="00C04E8C"/>
    <w:rsid w:val="00C07056"/>
    <w:rsid w:val="00C1095A"/>
    <w:rsid w:val="00C1167A"/>
    <w:rsid w:val="00C120AE"/>
    <w:rsid w:val="00C166D4"/>
    <w:rsid w:val="00C21C00"/>
    <w:rsid w:val="00C231E5"/>
    <w:rsid w:val="00C247ED"/>
    <w:rsid w:val="00C30F69"/>
    <w:rsid w:val="00C323CA"/>
    <w:rsid w:val="00C343E4"/>
    <w:rsid w:val="00C36A59"/>
    <w:rsid w:val="00C36B44"/>
    <w:rsid w:val="00C378D6"/>
    <w:rsid w:val="00C40993"/>
    <w:rsid w:val="00C40DF1"/>
    <w:rsid w:val="00C43073"/>
    <w:rsid w:val="00C43B0A"/>
    <w:rsid w:val="00C457F8"/>
    <w:rsid w:val="00C47F11"/>
    <w:rsid w:val="00C5256F"/>
    <w:rsid w:val="00C5278F"/>
    <w:rsid w:val="00C5299D"/>
    <w:rsid w:val="00C548E1"/>
    <w:rsid w:val="00C56111"/>
    <w:rsid w:val="00C63190"/>
    <w:rsid w:val="00C75F4A"/>
    <w:rsid w:val="00C75F9F"/>
    <w:rsid w:val="00C767F6"/>
    <w:rsid w:val="00C7721C"/>
    <w:rsid w:val="00C80E83"/>
    <w:rsid w:val="00C816F0"/>
    <w:rsid w:val="00C82DA5"/>
    <w:rsid w:val="00C835D3"/>
    <w:rsid w:val="00C8569E"/>
    <w:rsid w:val="00C8619F"/>
    <w:rsid w:val="00C8630E"/>
    <w:rsid w:val="00C92FF6"/>
    <w:rsid w:val="00C9309C"/>
    <w:rsid w:val="00C945D4"/>
    <w:rsid w:val="00CA11D6"/>
    <w:rsid w:val="00CA23EA"/>
    <w:rsid w:val="00CA2A0C"/>
    <w:rsid w:val="00CA37DF"/>
    <w:rsid w:val="00CA76B4"/>
    <w:rsid w:val="00CB1F8B"/>
    <w:rsid w:val="00CB34BB"/>
    <w:rsid w:val="00CC1154"/>
    <w:rsid w:val="00CC5762"/>
    <w:rsid w:val="00CC581C"/>
    <w:rsid w:val="00CC6595"/>
    <w:rsid w:val="00CD1861"/>
    <w:rsid w:val="00CD27C8"/>
    <w:rsid w:val="00CD31DC"/>
    <w:rsid w:val="00CD4601"/>
    <w:rsid w:val="00CD6708"/>
    <w:rsid w:val="00CE1C5D"/>
    <w:rsid w:val="00CE5167"/>
    <w:rsid w:val="00CE6C4E"/>
    <w:rsid w:val="00CF092A"/>
    <w:rsid w:val="00CF1CB9"/>
    <w:rsid w:val="00CF38EF"/>
    <w:rsid w:val="00CF442A"/>
    <w:rsid w:val="00CF4B12"/>
    <w:rsid w:val="00CF4B83"/>
    <w:rsid w:val="00CF6587"/>
    <w:rsid w:val="00CF693E"/>
    <w:rsid w:val="00CF69C9"/>
    <w:rsid w:val="00CF7039"/>
    <w:rsid w:val="00D01DE9"/>
    <w:rsid w:val="00D03E75"/>
    <w:rsid w:val="00D04E9B"/>
    <w:rsid w:val="00D101C5"/>
    <w:rsid w:val="00D10404"/>
    <w:rsid w:val="00D1067E"/>
    <w:rsid w:val="00D1436C"/>
    <w:rsid w:val="00D1773E"/>
    <w:rsid w:val="00D20D6F"/>
    <w:rsid w:val="00D21541"/>
    <w:rsid w:val="00D23C05"/>
    <w:rsid w:val="00D2724C"/>
    <w:rsid w:val="00D33D05"/>
    <w:rsid w:val="00D34048"/>
    <w:rsid w:val="00D343AA"/>
    <w:rsid w:val="00D34995"/>
    <w:rsid w:val="00D3609A"/>
    <w:rsid w:val="00D37480"/>
    <w:rsid w:val="00D378B5"/>
    <w:rsid w:val="00D40F7E"/>
    <w:rsid w:val="00D4237E"/>
    <w:rsid w:val="00D43FCD"/>
    <w:rsid w:val="00D51C3E"/>
    <w:rsid w:val="00D54CD4"/>
    <w:rsid w:val="00D557AE"/>
    <w:rsid w:val="00D56201"/>
    <w:rsid w:val="00D64D87"/>
    <w:rsid w:val="00D6511D"/>
    <w:rsid w:val="00D6531E"/>
    <w:rsid w:val="00D66BAC"/>
    <w:rsid w:val="00D70310"/>
    <w:rsid w:val="00D717A8"/>
    <w:rsid w:val="00D730D7"/>
    <w:rsid w:val="00D745CD"/>
    <w:rsid w:val="00D76C40"/>
    <w:rsid w:val="00D76DBC"/>
    <w:rsid w:val="00D770E1"/>
    <w:rsid w:val="00D8225D"/>
    <w:rsid w:val="00D82472"/>
    <w:rsid w:val="00D833CF"/>
    <w:rsid w:val="00D90D54"/>
    <w:rsid w:val="00D910CF"/>
    <w:rsid w:val="00D928E3"/>
    <w:rsid w:val="00D94587"/>
    <w:rsid w:val="00D949F7"/>
    <w:rsid w:val="00D94E98"/>
    <w:rsid w:val="00D956A6"/>
    <w:rsid w:val="00D95EAA"/>
    <w:rsid w:val="00D96F2A"/>
    <w:rsid w:val="00D97671"/>
    <w:rsid w:val="00D97D0C"/>
    <w:rsid w:val="00DA460E"/>
    <w:rsid w:val="00DA4D38"/>
    <w:rsid w:val="00DA4F49"/>
    <w:rsid w:val="00DA7BD7"/>
    <w:rsid w:val="00DA7DA9"/>
    <w:rsid w:val="00DB0C7B"/>
    <w:rsid w:val="00DB51A7"/>
    <w:rsid w:val="00DB52A4"/>
    <w:rsid w:val="00DB6BE5"/>
    <w:rsid w:val="00DB7A66"/>
    <w:rsid w:val="00DC1387"/>
    <w:rsid w:val="00DC6060"/>
    <w:rsid w:val="00DD1EB7"/>
    <w:rsid w:val="00DD36BF"/>
    <w:rsid w:val="00DD3728"/>
    <w:rsid w:val="00DD3A4B"/>
    <w:rsid w:val="00DD460B"/>
    <w:rsid w:val="00DD5717"/>
    <w:rsid w:val="00DD58F6"/>
    <w:rsid w:val="00DD5EBD"/>
    <w:rsid w:val="00DD6158"/>
    <w:rsid w:val="00DD67CA"/>
    <w:rsid w:val="00DD6CAC"/>
    <w:rsid w:val="00DD7123"/>
    <w:rsid w:val="00DD7B7D"/>
    <w:rsid w:val="00DF2F8B"/>
    <w:rsid w:val="00DF3D81"/>
    <w:rsid w:val="00DF3F2C"/>
    <w:rsid w:val="00DF5390"/>
    <w:rsid w:val="00DF542C"/>
    <w:rsid w:val="00DF71F7"/>
    <w:rsid w:val="00DF796B"/>
    <w:rsid w:val="00DF7F1A"/>
    <w:rsid w:val="00E01D8C"/>
    <w:rsid w:val="00E02C63"/>
    <w:rsid w:val="00E0524D"/>
    <w:rsid w:val="00E07C1D"/>
    <w:rsid w:val="00E07F45"/>
    <w:rsid w:val="00E10322"/>
    <w:rsid w:val="00E109B2"/>
    <w:rsid w:val="00E10BB2"/>
    <w:rsid w:val="00E145A6"/>
    <w:rsid w:val="00E1731B"/>
    <w:rsid w:val="00E17E6C"/>
    <w:rsid w:val="00E205A8"/>
    <w:rsid w:val="00E2129F"/>
    <w:rsid w:val="00E22301"/>
    <w:rsid w:val="00E23817"/>
    <w:rsid w:val="00E25B83"/>
    <w:rsid w:val="00E27649"/>
    <w:rsid w:val="00E27F16"/>
    <w:rsid w:val="00E3162A"/>
    <w:rsid w:val="00E3246B"/>
    <w:rsid w:val="00E324D3"/>
    <w:rsid w:val="00E3250B"/>
    <w:rsid w:val="00E36597"/>
    <w:rsid w:val="00E373B8"/>
    <w:rsid w:val="00E37ECB"/>
    <w:rsid w:val="00E40E6B"/>
    <w:rsid w:val="00E457E4"/>
    <w:rsid w:val="00E458CE"/>
    <w:rsid w:val="00E460EA"/>
    <w:rsid w:val="00E46260"/>
    <w:rsid w:val="00E547DC"/>
    <w:rsid w:val="00E554DB"/>
    <w:rsid w:val="00E55760"/>
    <w:rsid w:val="00E56D4C"/>
    <w:rsid w:val="00E606C8"/>
    <w:rsid w:val="00E60FC1"/>
    <w:rsid w:val="00E61FA6"/>
    <w:rsid w:val="00E62000"/>
    <w:rsid w:val="00E63556"/>
    <w:rsid w:val="00E643EA"/>
    <w:rsid w:val="00E64852"/>
    <w:rsid w:val="00E64E65"/>
    <w:rsid w:val="00E651CC"/>
    <w:rsid w:val="00E65EBC"/>
    <w:rsid w:val="00E670CB"/>
    <w:rsid w:val="00E706CE"/>
    <w:rsid w:val="00E719F0"/>
    <w:rsid w:val="00E71F76"/>
    <w:rsid w:val="00E72065"/>
    <w:rsid w:val="00E740C9"/>
    <w:rsid w:val="00E77A55"/>
    <w:rsid w:val="00E81750"/>
    <w:rsid w:val="00E84FA1"/>
    <w:rsid w:val="00E85770"/>
    <w:rsid w:val="00E8588C"/>
    <w:rsid w:val="00E86211"/>
    <w:rsid w:val="00E873CC"/>
    <w:rsid w:val="00E91612"/>
    <w:rsid w:val="00E930E2"/>
    <w:rsid w:val="00E93E9E"/>
    <w:rsid w:val="00E948F4"/>
    <w:rsid w:val="00E95904"/>
    <w:rsid w:val="00E965CC"/>
    <w:rsid w:val="00E9789B"/>
    <w:rsid w:val="00EA01CC"/>
    <w:rsid w:val="00EA2329"/>
    <w:rsid w:val="00EA40EB"/>
    <w:rsid w:val="00EA6A8D"/>
    <w:rsid w:val="00EA6CA3"/>
    <w:rsid w:val="00EA7E59"/>
    <w:rsid w:val="00EB174E"/>
    <w:rsid w:val="00EB5AEC"/>
    <w:rsid w:val="00EC14D6"/>
    <w:rsid w:val="00EC1B75"/>
    <w:rsid w:val="00EC37B8"/>
    <w:rsid w:val="00EC5C4C"/>
    <w:rsid w:val="00EC6020"/>
    <w:rsid w:val="00ED42DE"/>
    <w:rsid w:val="00ED47D1"/>
    <w:rsid w:val="00ED5705"/>
    <w:rsid w:val="00ED671E"/>
    <w:rsid w:val="00ED74D0"/>
    <w:rsid w:val="00EE0ACF"/>
    <w:rsid w:val="00EE0B87"/>
    <w:rsid w:val="00EE1113"/>
    <w:rsid w:val="00EE2434"/>
    <w:rsid w:val="00EE4EE1"/>
    <w:rsid w:val="00EE584E"/>
    <w:rsid w:val="00EE6001"/>
    <w:rsid w:val="00EE6F39"/>
    <w:rsid w:val="00EF50F6"/>
    <w:rsid w:val="00EF52B0"/>
    <w:rsid w:val="00EF79FD"/>
    <w:rsid w:val="00F00C53"/>
    <w:rsid w:val="00F02B01"/>
    <w:rsid w:val="00F04246"/>
    <w:rsid w:val="00F043BD"/>
    <w:rsid w:val="00F11388"/>
    <w:rsid w:val="00F16538"/>
    <w:rsid w:val="00F17CD2"/>
    <w:rsid w:val="00F24148"/>
    <w:rsid w:val="00F27C96"/>
    <w:rsid w:val="00F3449C"/>
    <w:rsid w:val="00F40779"/>
    <w:rsid w:val="00F41684"/>
    <w:rsid w:val="00F41761"/>
    <w:rsid w:val="00F42363"/>
    <w:rsid w:val="00F43355"/>
    <w:rsid w:val="00F43B27"/>
    <w:rsid w:val="00F47289"/>
    <w:rsid w:val="00F478EC"/>
    <w:rsid w:val="00F5104C"/>
    <w:rsid w:val="00F52C12"/>
    <w:rsid w:val="00F563C8"/>
    <w:rsid w:val="00F56C9B"/>
    <w:rsid w:val="00F56F1A"/>
    <w:rsid w:val="00F56F36"/>
    <w:rsid w:val="00F60A6D"/>
    <w:rsid w:val="00F625C4"/>
    <w:rsid w:val="00F64D17"/>
    <w:rsid w:val="00F64F08"/>
    <w:rsid w:val="00F65778"/>
    <w:rsid w:val="00F6668C"/>
    <w:rsid w:val="00F671DC"/>
    <w:rsid w:val="00F67838"/>
    <w:rsid w:val="00F67D8A"/>
    <w:rsid w:val="00F7308D"/>
    <w:rsid w:val="00F734C3"/>
    <w:rsid w:val="00F73F31"/>
    <w:rsid w:val="00F7440D"/>
    <w:rsid w:val="00F74AD8"/>
    <w:rsid w:val="00F75B9D"/>
    <w:rsid w:val="00F761D9"/>
    <w:rsid w:val="00F76676"/>
    <w:rsid w:val="00F7698A"/>
    <w:rsid w:val="00F7739D"/>
    <w:rsid w:val="00F808D5"/>
    <w:rsid w:val="00F80A85"/>
    <w:rsid w:val="00F81A26"/>
    <w:rsid w:val="00F83335"/>
    <w:rsid w:val="00F83B57"/>
    <w:rsid w:val="00F85CAD"/>
    <w:rsid w:val="00F85DF1"/>
    <w:rsid w:val="00F86471"/>
    <w:rsid w:val="00F92933"/>
    <w:rsid w:val="00F93AE9"/>
    <w:rsid w:val="00F93BC8"/>
    <w:rsid w:val="00F95DBF"/>
    <w:rsid w:val="00F96496"/>
    <w:rsid w:val="00F975CF"/>
    <w:rsid w:val="00FA0260"/>
    <w:rsid w:val="00FA0507"/>
    <w:rsid w:val="00FA0C5B"/>
    <w:rsid w:val="00FA3BB2"/>
    <w:rsid w:val="00FB0F76"/>
    <w:rsid w:val="00FB29A1"/>
    <w:rsid w:val="00FB2A9D"/>
    <w:rsid w:val="00FB4B6E"/>
    <w:rsid w:val="00FB5629"/>
    <w:rsid w:val="00FB57F7"/>
    <w:rsid w:val="00FB66BC"/>
    <w:rsid w:val="00FC0661"/>
    <w:rsid w:val="00FC33A8"/>
    <w:rsid w:val="00FC3673"/>
    <w:rsid w:val="00FC3967"/>
    <w:rsid w:val="00FC436E"/>
    <w:rsid w:val="00FC5CCE"/>
    <w:rsid w:val="00FC6731"/>
    <w:rsid w:val="00FC6FB1"/>
    <w:rsid w:val="00FC7A0F"/>
    <w:rsid w:val="00FD47EB"/>
    <w:rsid w:val="00FD4CB0"/>
    <w:rsid w:val="00FD7F27"/>
    <w:rsid w:val="00FE01FF"/>
    <w:rsid w:val="00FE2D54"/>
    <w:rsid w:val="00FE3811"/>
    <w:rsid w:val="00FE464F"/>
    <w:rsid w:val="00FF02FA"/>
    <w:rsid w:val="00FF0682"/>
    <w:rsid w:val="00FF25C3"/>
    <w:rsid w:val="00FF3C3E"/>
    <w:rsid w:val="00FF3C75"/>
    <w:rsid w:val="00FF5058"/>
    <w:rsid w:val="00FF61E7"/>
    <w:rsid w:val="00FF7410"/>
    <w:rsid w:val="0A766907"/>
    <w:rsid w:val="0C2EE8CD"/>
    <w:rsid w:val="158AAEAD"/>
    <w:rsid w:val="1AE838D6"/>
    <w:rsid w:val="237B6828"/>
    <w:rsid w:val="247BE7F9"/>
    <w:rsid w:val="297F8F8F"/>
    <w:rsid w:val="2B0A7EB9"/>
    <w:rsid w:val="46CD7E2F"/>
    <w:rsid w:val="46D0993D"/>
    <w:rsid w:val="4CAD5E97"/>
    <w:rsid w:val="5087BE1C"/>
    <w:rsid w:val="565C485E"/>
    <w:rsid w:val="614F8CB9"/>
    <w:rsid w:val="74824A5E"/>
    <w:rsid w:val="7B037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2F16F6"/>
  <w15:docId w15:val="{89DC0ED3-FD9C-411C-9622-8E75E38FE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HAnsi" w:hAnsi="Calibr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E0215"/>
    <w:pPr>
      <w:spacing w:after="0" w:line="240" w:lineRule="auto"/>
    </w:pPr>
    <w:rPr>
      <w:rFonts w:asciiTheme="minorHAnsi" w:eastAsia="Times New Roman" w:hAnsiTheme="minorHAnsi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E02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C4807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706C49"/>
    <w:pPr>
      <w:spacing w:before="100" w:beforeAutospacing="1" w:after="100" w:afterAutospacing="1"/>
    </w:pPr>
    <w:rPr>
      <w:rFonts w:ascii="Times New Roman" w:hAnsi="Times New Roman"/>
      <w:sz w:val="24"/>
      <w:lang w:eastAsia="en-GB"/>
    </w:rPr>
  </w:style>
  <w:style w:type="paragraph" w:customStyle="1" w:styleId="li1">
    <w:name w:val="li1"/>
    <w:basedOn w:val="Normal"/>
    <w:rsid w:val="00F43355"/>
    <w:pPr>
      <w:spacing w:before="100" w:beforeAutospacing="1" w:after="100" w:afterAutospacing="1"/>
    </w:pPr>
    <w:rPr>
      <w:rFonts w:ascii="Calibri" w:eastAsiaTheme="minorHAnsi" w:hAnsi="Calibri" w:cs="Calibri"/>
      <w:szCs w:val="22"/>
      <w:lang w:eastAsia="en-GB"/>
    </w:rPr>
  </w:style>
  <w:style w:type="character" w:customStyle="1" w:styleId="s1">
    <w:name w:val="s1"/>
    <w:basedOn w:val="DefaultParagraphFont"/>
    <w:rsid w:val="00F43355"/>
  </w:style>
  <w:style w:type="paragraph" w:customStyle="1" w:styleId="p3">
    <w:name w:val="p3"/>
    <w:basedOn w:val="Normal"/>
    <w:rsid w:val="004D1B59"/>
    <w:pPr>
      <w:spacing w:before="100" w:beforeAutospacing="1" w:after="100" w:afterAutospacing="1"/>
    </w:pPr>
    <w:rPr>
      <w:rFonts w:ascii="Calibri" w:eastAsiaTheme="minorHAnsi" w:hAnsi="Calibri" w:cs="Calibri"/>
      <w:szCs w:val="22"/>
      <w:lang w:eastAsia="en-GB"/>
    </w:rPr>
  </w:style>
  <w:style w:type="character" w:customStyle="1" w:styleId="apple-converted-space">
    <w:name w:val="apple-converted-space"/>
    <w:basedOn w:val="DefaultParagraphFont"/>
    <w:rsid w:val="00F47289"/>
  </w:style>
  <w:style w:type="paragraph" w:customStyle="1" w:styleId="p1">
    <w:name w:val="p1"/>
    <w:basedOn w:val="Normal"/>
    <w:rsid w:val="00CE5167"/>
    <w:pPr>
      <w:spacing w:before="100" w:beforeAutospacing="1" w:after="100" w:afterAutospacing="1"/>
    </w:pPr>
    <w:rPr>
      <w:rFonts w:ascii="Calibri" w:eastAsiaTheme="minorHAnsi" w:hAnsi="Calibri" w:cs="Calibri"/>
      <w:szCs w:val="22"/>
      <w:lang w:eastAsia="en-GB"/>
    </w:rPr>
  </w:style>
  <w:style w:type="paragraph" w:styleId="Revision">
    <w:name w:val="Revision"/>
    <w:hidden/>
    <w:uiPriority w:val="99"/>
    <w:semiHidden/>
    <w:rsid w:val="00A6197C"/>
    <w:pPr>
      <w:spacing w:after="0" w:line="240" w:lineRule="auto"/>
    </w:pPr>
    <w:rPr>
      <w:rFonts w:asciiTheme="minorHAnsi" w:eastAsia="Times New Roman" w:hAnsiTheme="minorHAnsi" w:cs="Times New Roman"/>
      <w:szCs w:val="24"/>
    </w:rPr>
  </w:style>
  <w:style w:type="paragraph" w:styleId="Header">
    <w:name w:val="header"/>
    <w:basedOn w:val="Normal"/>
    <w:link w:val="HeaderChar"/>
    <w:uiPriority w:val="99"/>
    <w:unhideWhenUsed/>
    <w:rsid w:val="00771F8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71F83"/>
    <w:rPr>
      <w:rFonts w:asciiTheme="minorHAnsi" w:eastAsia="Times New Roman" w:hAnsiTheme="minorHAnsi" w:cs="Times New Roman"/>
      <w:szCs w:val="24"/>
    </w:rPr>
  </w:style>
  <w:style w:type="paragraph" w:styleId="Footer">
    <w:name w:val="footer"/>
    <w:basedOn w:val="Normal"/>
    <w:link w:val="FooterChar"/>
    <w:uiPriority w:val="99"/>
    <w:unhideWhenUsed/>
    <w:rsid w:val="00771F8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71F83"/>
    <w:rPr>
      <w:rFonts w:asciiTheme="minorHAnsi" w:eastAsia="Times New Roman" w:hAnsiTheme="minorHAnsi" w:cs="Times New Roman"/>
      <w:szCs w:val="24"/>
    </w:rPr>
  </w:style>
  <w:style w:type="table" w:styleId="ListTable2">
    <w:name w:val="List Table 2"/>
    <w:basedOn w:val="TableNormal"/>
    <w:uiPriority w:val="47"/>
    <w:rsid w:val="008A051E"/>
    <w:pPr>
      <w:spacing w:after="0" w:line="240" w:lineRule="auto"/>
    </w:pPr>
    <w:tblPr>
      <w:tblStyleRowBandSize w:val="1"/>
      <w:tblStyleColBandSize w:val="1"/>
      <w:tblBorders>
        <w:top w:val="single" w:sz="4" w:space="0" w:color="B2B2B2" w:themeColor="text1" w:themeTint="99"/>
        <w:bottom w:val="single" w:sz="4" w:space="0" w:color="B2B2B2" w:themeColor="text1" w:themeTint="99"/>
        <w:insideH w:val="single" w:sz="4" w:space="0" w:color="B2B2B2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text1" w:themeFillTint="33"/>
      </w:tcPr>
    </w:tblStylePr>
    <w:tblStylePr w:type="band1Horz">
      <w:tblPr/>
      <w:tcPr>
        <w:shd w:val="clear" w:color="auto" w:fill="E5E5E5" w:themeFill="text1" w:themeFillTint="33"/>
      </w:tc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5461D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461D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461DB"/>
    <w:rPr>
      <w:rFonts w:asciiTheme="minorHAnsi" w:eastAsia="Times New Roman" w:hAnsiTheme="minorHAns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461D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61DB"/>
    <w:rPr>
      <w:rFonts w:asciiTheme="minorHAnsi" w:eastAsia="Times New Roman" w:hAnsiTheme="minorHAnsi" w:cs="Times New Roman"/>
      <w:b/>
      <w:bCs/>
      <w:sz w:val="20"/>
      <w:szCs w:val="20"/>
    </w:rPr>
  </w:style>
  <w:style w:type="table" w:styleId="GridTable1Light-Accent2">
    <w:name w:val="Grid Table 1 Light Accent 2"/>
    <w:basedOn w:val="TableNormal"/>
    <w:uiPriority w:val="46"/>
    <w:rsid w:val="00E27649"/>
    <w:pPr>
      <w:spacing w:after="0" w:line="240" w:lineRule="auto"/>
    </w:pPr>
    <w:rPr>
      <w:rFonts w:asciiTheme="minorHAnsi" w:hAnsiTheme="minorHAnsi"/>
      <w:kern w:val="2"/>
      <w:sz w:val="24"/>
      <w:szCs w:val="24"/>
      <w14:ligatures w14:val="standardContextual"/>
    </w:rPr>
    <w:tblPr>
      <w:tblStyleRowBandSize w:val="1"/>
      <w:tblStyleColBandSize w:val="1"/>
      <w:tblBorders>
        <w:top w:val="single" w:sz="4" w:space="0" w:color="8DE8FF" w:themeColor="accent2" w:themeTint="66"/>
        <w:left w:val="single" w:sz="4" w:space="0" w:color="8DE8FF" w:themeColor="accent2" w:themeTint="66"/>
        <w:bottom w:val="single" w:sz="4" w:space="0" w:color="8DE8FF" w:themeColor="accent2" w:themeTint="66"/>
        <w:right w:val="single" w:sz="4" w:space="0" w:color="8DE8FF" w:themeColor="accent2" w:themeTint="66"/>
        <w:insideH w:val="single" w:sz="4" w:space="0" w:color="8DE8FF" w:themeColor="accent2" w:themeTint="66"/>
        <w:insideV w:val="single" w:sz="4" w:space="0" w:color="8DE8FF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54DCFF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54DCFF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0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0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9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7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8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0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1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1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7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9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3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2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2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9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1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78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77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0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7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9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1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6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7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0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microsoft.com/office/2011/relationships/commentsExtended" Target="commentsExtended.xml"/><Relationship Id="rId18" Type="http://schemas.openxmlformats.org/officeDocument/2006/relationships/diagramQuickStyle" Target="diagrams/quickStyle1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comments" Target="comments.xml"/><Relationship Id="rId17" Type="http://schemas.openxmlformats.org/officeDocument/2006/relationships/diagramLayout" Target="diagrams/layout1.xml"/><Relationship Id="rId2" Type="http://schemas.openxmlformats.org/officeDocument/2006/relationships/customXml" Target="../customXml/item2.xml"/><Relationship Id="rId16" Type="http://schemas.openxmlformats.org/officeDocument/2006/relationships/diagramData" Target="diagrams/data1.xml"/><Relationship Id="rId20" Type="http://schemas.microsoft.com/office/2007/relationships/diagramDrawing" Target="diagrams/drawing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microsoft.com/office/2018/08/relationships/commentsExtensible" Target="commentsExtensible.xml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diagramColors" Target="diagrams/colors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16/09/relationships/commentsIds" Target="commentsIds.xml"/><Relationship Id="rId22" Type="http://schemas.microsoft.com/office/2011/relationships/people" Target="peop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24528B22-A916-4BD9-8CFC-9517AA481DF9}" type="doc">
      <dgm:prSet loTypeId="urn:microsoft.com/office/officeart/2005/8/layout/orgChart1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GB"/>
        </a:p>
      </dgm:t>
    </dgm:pt>
    <dgm:pt modelId="{BA83E98F-2337-49F8-93DB-43A0CD230CC1}">
      <dgm:prSet phldrT="[Text]"/>
      <dgm:spPr>
        <a:xfrm>
          <a:off x="2853405" y="1173"/>
          <a:ext cx="693059" cy="346529"/>
        </a:xfrm>
        <a:solidFill>
          <a:srgbClr val="ED6898">
            <a:hueOff val="0"/>
            <a:satOff val="0"/>
            <a:lumOff val="0"/>
            <a:alphaOff val="0"/>
          </a:srgbClr>
        </a:solidFill>
        <a:ln w="25400" cap="flat" cmpd="sng" algn="ctr">
          <a:solidFill>
            <a:schemeClr val="accent1"/>
          </a:solidFill>
          <a:prstDash val="solid"/>
        </a:ln>
        <a:effectLst/>
      </dgm:spPr>
      <dgm:t>
        <a:bodyPr/>
        <a:lstStyle/>
        <a:p>
          <a:pPr algn="ctr">
            <a:buNone/>
          </a:pPr>
          <a:r>
            <a:rPr lang="en-GB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Chief Financial Officer</a:t>
          </a:r>
        </a:p>
      </dgm:t>
    </dgm:pt>
    <dgm:pt modelId="{0AFD7657-E772-42C2-82E5-136DE950DF3C}" type="parTrans" cxnId="{EF2CDAC3-92AB-4E58-A4E9-E2BFD3253CF1}">
      <dgm:prSet/>
      <dgm:spPr/>
      <dgm:t>
        <a:bodyPr/>
        <a:lstStyle/>
        <a:p>
          <a:pPr algn="ctr"/>
          <a:endParaRPr lang="en-GB"/>
        </a:p>
      </dgm:t>
    </dgm:pt>
    <dgm:pt modelId="{566D6F47-A1E3-48A4-A028-F53CE9334BD0}" type="sibTrans" cxnId="{EF2CDAC3-92AB-4E58-A4E9-E2BFD3253CF1}">
      <dgm:prSet/>
      <dgm:spPr/>
      <dgm:t>
        <a:bodyPr/>
        <a:lstStyle/>
        <a:p>
          <a:pPr algn="ctr"/>
          <a:endParaRPr lang="en-GB"/>
        </a:p>
      </dgm:t>
    </dgm:pt>
    <dgm:pt modelId="{8413926B-6F84-4066-854B-03EB1F9ADC5E}">
      <dgm:prSet/>
      <dgm:spPr>
        <a:ln>
          <a:solidFill>
            <a:schemeClr val="accent1"/>
          </a:solidFill>
        </a:ln>
      </dgm:spPr>
      <dgm:t>
        <a:bodyPr/>
        <a:lstStyle/>
        <a:p>
          <a:r>
            <a:rPr lang="en-GB"/>
            <a:t>Director of Finance</a:t>
          </a:r>
        </a:p>
      </dgm:t>
    </dgm:pt>
    <dgm:pt modelId="{86634A38-995B-420A-A2D0-7911E5AF9B54}" type="parTrans" cxnId="{2C103465-3499-4E77-A9B8-00FB3766CA93}">
      <dgm:prSet/>
      <dgm:spPr/>
      <dgm:t>
        <a:bodyPr/>
        <a:lstStyle/>
        <a:p>
          <a:endParaRPr lang="en-GB"/>
        </a:p>
      </dgm:t>
    </dgm:pt>
    <dgm:pt modelId="{23EFD7CE-D924-4DE1-93C4-7A06DBD9033B}" type="sibTrans" cxnId="{2C103465-3499-4E77-A9B8-00FB3766CA93}">
      <dgm:prSet/>
      <dgm:spPr/>
      <dgm:t>
        <a:bodyPr/>
        <a:lstStyle/>
        <a:p>
          <a:endParaRPr lang="en-GB"/>
        </a:p>
      </dgm:t>
    </dgm:pt>
    <dgm:pt modelId="{8A378A63-4065-416A-BC16-4E0CF32B35B9}">
      <dgm:prSet/>
      <dgm:spPr>
        <a:ln>
          <a:solidFill>
            <a:schemeClr val="accent1"/>
          </a:solidFill>
        </a:ln>
      </dgm:spPr>
      <dgm:t>
        <a:bodyPr/>
        <a:lstStyle/>
        <a:p>
          <a:r>
            <a:rPr lang="en-GB"/>
            <a:t>Head of Finance Operations</a:t>
          </a:r>
        </a:p>
      </dgm:t>
    </dgm:pt>
    <dgm:pt modelId="{5220764F-5A65-45EC-8BC5-3AF15316D9DB}" type="parTrans" cxnId="{858A7197-2496-40FE-B0AC-65347465A699}">
      <dgm:prSet/>
      <dgm:spPr/>
      <dgm:t>
        <a:bodyPr/>
        <a:lstStyle/>
        <a:p>
          <a:endParaRPr lang="en-GB"/>
        </a:p>
      </dgm:t>
    </dgm:pt>
    <dgm:pt modelId="{63DA81DE-C75F-40E9-B19F-A9DA8E0C0C2A}" type="sibTrans" cxnId="{858A7197-2496-40FE-B0AC-65347465A699}">
      <dgm:prSet/>
      <dgm:spPr/>
      <dgm:t>
        <a:bodyPr/>
        <a:lstStyle/>
        <a:p>
          <a:endParaRPr lang="en-GB"/>
        </a:p>
      </dgm:t>
    </dgm:pt>
    <dgm:pt modelId="{2DD9D026-7C5F-4FB0-BB6B-1418EA9DABB5}">
      <dgm:prSet/>
      <dgm:spPr>
        <a:solidFill>
          <a:schemeClr val="accent2"/>
        </a:solidFill>
        <a:ln>
          <a:solidFill>
            <a:schemeClr val="accent2"/>
          </a:solidFill>
        </a:ln>
      </dgm:spPr>
      <dgm:t>
        <a:bodyPr/>
        <a:lstStyle/>
        <a:p>
          <a:r>
            <a:rPr lang="en-GB"/>
            <a:t>Treasury Team Leader</a:t>
          </a:r>
        </a:p>
      </dgm:t>
    </dgm:pt>
    <dgm:pt modelId="{302F54A0-6E83-4C5D-9C3D-62B0A28DF4BF}" type="parTrans" cxnId="{C2D90FC4-354D-4B44-9E58-AFEAE7566D6B}">
      <dgm:prSet/>
      <dgm:spPr/>
      <dgm:t>
        <a:bodyPr/>
        <a:lstStyle/>
        <a:p>
          <a:endParaRPr lang="en-GB"/>
        </a:p>
      </dgm:t>
    </dgm:pt>
    <dgm:pt modelId="{AE2B296D-F58E-46C2-908A-1DEC38017F90}" type="sibTrans" cxnId="{C2D90FC4-354D-4B44-9E58-AFEAE7566D6B}">
      <dgm:prSet/>
      <dgm:spPr/>
      <dgm:t>
        <a:bodyPr/>
        <a:lstStyle/>
        <a:p>
          <a:endParaRPr lang="en-GB"/>
        </a:p>
      </dgm:t>
    </dgm:pt>
    <dgm:pt modelId="{23A3850E-B9CC-4269-BF63-7D31901C50BA}">
      <dgm:prSet/>
      <dgm:spPr>
        <a:ln>
          <a:solidFill>
            <a:schemeClr val="accent1"/>
          </a:solidFill>
        </a:ln>
      </dgm:spPr>
      <dgm:t>
        <a:bodyPr/>
        <a:lstStyle/>
        <a:p>
          <a:r>
            <a:rPr lang="en-GB"/>
            <a:t>Treasury Specialist</a:t>
          </a:r>
        </a:p>
      </dgm:t>
    </dgm:pt>
    <dgm:pt modelId="{ED1412BA-8D9A-4AB5-9823-186675DF5F5A}" type="parTrans" cxnId="{F62225D1-5267-4BDF-853D-521F8AA9FA36}">
      <dgm:prSet/>
      <dgm:spPr/>
      <dgm:t>
        <a:bodyPr/>
        <a:lstStyle/>
        <a:p>
          <a:endParaRPr lang="en-GB"/>
        </a:p>
      </dgm:t>
    </dgm:pt>
    <dgm:pt modelId="{C1B712C2-B2B3-4370-8DEA-B6EE6BB10689}" type="sibTrans" cxnId="{F62225D1-5267-4BDF-853D-521F8AA9FA36}">
      <dgm:prSet/>
      <dgm:spPr/>
      <dgm:t>
        <a:bodyPr/>
        <a:lstStyle/>
        <a:p>
          <a:endParaRPr lang="en-GB"/>
        </a:p>
      </dgm:t>
    </dgm:pt>
    <dgm:pt modelId="{CB36137B-F06C-4E9B-BED8-C17811F5DC1B}">
      <dgm:prSet/>
      <dgm:spPr>
        <a:ln>
          <a:solidFill>
            <a:schemeClr val="accent1"/>
          </a:solidFill>
        </a:ln>
      </dgm:spPr>
      <dgm:t>
        <a:bodyPr/>
        <a:lstStyle/>
        <a:p>
          <a:r>
            <a:rPr lang="en-GB"/>
            <a:t>Incoming Funds Coordinator</a:t>
          </a:r>
        </a:p>
      </dgm:t>
    </dgm:pt>
    <dgm:pt modelId="{09C1D22F-F804-4F60-A2B9-AFD346FFD088}" type="parTrans" cxnId="{2772E38E-ED3D-4011-8090-9D9F33F83F21}">
      <dgm:prSet/>
      <dgm:spPr/>
      <dgm:t>
        <a:bodyPr/>
        <a:lstStyle/>
        <a:p>
          <a:endParaRPr lang="en-GB"/>
        </a:p>
      </dgm:t>
    </dgm:pt>
    <dgm:pt modelId="{E7B674A6-350E-4C79-8127-24828F76C3AB}" type="sibTrans" cxnId="{2772E38E-ED3D-4011-8090-9D9F33F83F21}">
      <dgm:prSet/>
      <dgm:spPr/>
      <dgm:t>
        <a:bodyPr/>
        <a:lstStyle/>
        <a:p>
          <a:endParaRPr lang="en-GB"/>
        </a:p>
      </dgm:t>
    </dgm:pt>
    <dgm:pt modelId="{0DF33F7A-3531-4CBB-847E-92E7AB5F155D}">
      <dgm:prSet/>
      <dgm:spPr>
        <a:ln>
          <a:solidFill>
            <a:schemeClr val="accent1"/>
          </a:solidFill>
        </a:ln>
      </dgm:spPr>
      <dgm:t>
        <a:bodyPr/>
        <a:lstStyle/>
        <a:p>
          <a:r>
            <a:rPr lang="en-GB"/>
            <a:t>Treasury Coordinator</a:t>
          </a:r>
        </a:p>
      </dgm:t>
    </dgm:pt>
    <dgm:pt modelId="{E4FE5B1B-F3EC-4738-AD4C-E87D02021526}" type="parTrans" cxnId="{AE62B3C4-3BEB-4617-8867-E391EB52DED0}">
      <dgm:prSet/>
      <dgm:spPr/>
      <dgm:t>
        <a:bodyPr/>
        <a:lstStyle/>
        <a:p>
          <a:endParaRPr lang="en-GB"/>
        </a:p>
      </dgm:t>
    </dgm:pt>
    <dgm:pt modelId="{CF776F1C-6AF1-45E9-8725-78A06DA5CFC1}" type="sibTrans" cxnId="{AE62B3C4-3BEB-4617-8867-E391EB52DED0}">
      <dgm:prSet/>
      <dgm:spPr/>
      <dgm:t>
        <a:bodyPr/>
        <a:lstStyle/>
        <a:p>
          <a:endParaRPr lang="en-GB"/>
        </a:p>
      </dgm:t>
    </dgm:pt>
    <dgm:pt modelId="{FA735C68-FD74-464A-B589-745C0805F3A8}" type="pres">
      <dgm:prSet presAssocID="{24528B22-A916-4BD9-8CFC-9517AA481DF9}" presName="hierChild1" presStyleCnt="0">
        <dgm:presLayoutVars>
          <dgm:orgChart val="1"/>
          <dgm:chPref val="1"/>
          <dgm:dir val="rev"/>
          <dgm:animOne val="branch"/>
          <dgm:animLvl val="lvl"/>
          <dgm:resizeHandles/>
        </dgm:presLayoutVars>
      </dgm:prSet>
      <dgm:spPr/>
    </dgm:pt>
    <dgm:pt modelId="{AB34E299-2AD4-4165-8409-08B6454EBB49}" type="pres">
      <dgm:prSet presAssocID="{BA83E98F-2337-49F8-93DB-43A0CD230CC1}" presName="hierRoot1" presStyleCnt="0">
        <dgm:presLayoutVars>
          <dgm:hierBranch/>
        </dgm:presLayoutVars>
      </dgm:prSet>
      <dgm:spPr/>
    </dgm:pt>
    <dgm:pt modelId="{9F9F06CA-442E-43F1-B26C-F2FB4B52E886}" type="pres">
      <dgm:prSet presAssocID="{BA83E98F-2337-49F8-93DB-43A0CD230CC1}" presName="rootComposite1" presStyleCnt="0"/>
      <dgm:spPr/>
    </dgm:pt>
    <dgm:pt modelId="{4AF574EB-6902-4CA5-95D7-5C2BA85AD9E9}" type="pres">
      <dgm:prSet presAssocID="{BA83E98F-2337-49F8-93DB-43A0CD230CC1}" presName="rootText1" presStyleLbl="node0" presStyleIdx="0" presStyleCnt="1">
        <dgm:presLayoutVars>
          <dgm:chPref val="3"/>
        </dgm:presLayoutVars>
      </dgm:prSet>
      <dgm:spPr>
        <a:prstGeom prst="rect">
          <a:avLst/>
        </a:prstGeom>
      </dgm:spPr>
    </dgm:pt>
    <dgm:pt modelId="{26EB386A-5DCA-4DFA-9855-D834750584A5}" type="pres">
      <dgm:prSet presAssocID="{BA83E98F-2337-49F8-93DB-43A0CD230CC1}" presName="rootConnector1" presStyleLbl="node1" presStyleIdx="0" presStyleCnt="0"/>
      <dgm:spPr/>
    </dgm:pt>
    <dgm:pt modelId="{11A5BE7D-3877-4125-94AC-5E2FD22773CE}" type="pres">
      <dgm:prSet presAssocID="{BA83E98F-2337-49F8-93DB-43A0CD230CC1}" presName="hierChild2" presStyleCnt="0"/>
      <dgm:spPr/>
    </dgm:pt>
    <dgm:pt modelId="{2BFA4556-5420-4408-AAAE-3DADA635AEA4}" type="pres">
      <dgm:prSet presAssocID="{86634A38-995B-420A-A2D0-7911E5AF9B54}" presName="Name35" presStyleLbl="parChTrans1D2" presStyleIdx="0" presStyleCnt="1"/>
      <dgm:spPr/>
    </dgm:pt>
    <dgm:pt modelId="{DB5F841D-B67A-422A-9A34-F30D79C269F4}" type="pres">
      <dgm:prSet presAssocID="{8413926B-6F84-4066-854B-03EB1F9ADC5E}" presName="hierRoot2" presStyleCnt="0">
        <dgm:presLayoutVars>
          <dgm:hierBranch val="init"/>
        </dgm:presLayoutVars>
      </dgm:prSet>
      <dgm:spPr/>
    </dgm:pt>
    <dgm:pt modelId="{311D762A-0150-4AE3-99F8-C6AC4FC58473}" type="pres">
      <dgm:prSet presAssocID="{8413926B-6F84-4066-854B-03EB1F9ADC5E}" presName="rootComposite" presStyleCnt="0"/>
      <dgm:spPr/>
    </dgm:pt>
    <dgm:pt modelId="{101B8248-A260-4741-8AFB-A82DE06813BF}" type="pres">
      <dgm:prSet presAssocID="{8413926B-6F84-4066-854B-03EB1F9ADC5E}" presName="rootText" presStyleLbl="node2" presStyleIdx="0" presStyleCnt="1">
        <dgm:presLayoutVars>
          <dgm:chPref val="3"/>
        </dgm:presLayoutVars>
      </dgm:prSet>
      <dgm:spPr/>
    </dgm:pt>
    <dgm:pt modelId="{8D87E89B-BFBB-4C57-873A-C53FDA07943A}" type="pres">
      <dgm:prSet presAssocID="{8413926B-6F84-4066-854B-03EB1F9ADC5E}" presName="rootConnector" presStyleLbl="node2" presStyleIdx="0" presStyleCnt="1"/>
      <dgm:spPr/>
    </dgm:pt>
    <dgm:pt modelId="{9DEB6318-E1D2-4311-8D21-7CBBDA2242C7}" type="pres">
      <dgm:prSet presAssocID="{8413926B-6F84-4066-854B-03EB1F9ADC5E}" presName="hierChild4" presStyleCnt="0"/>
      <dgm:spPr/>
    </dgm:pt>
    <dgm:pt modelId="{5C491C00-A88E-4A25-A9F9-A65BEF497FCF}" type="pres">
      <dgm:prSet presAssocID="{5220764F-5A65-45EC-8BC5-3AF15316D9DB}" presName="Name37" presStyleLbl="parChTrans1D3" presStyleIdx="0" presStyleCnt="1"/>
      <dgm:spPr/>
    </dgm:pt>
    <dgm:pt modelId="{EE904CFD-FCA4-4E1D-9079-0418D9D7822E}" type="pres">
      <dgm:prSet presAssocID="{8A378A63-4065-416A-BC16-4E0CF32B35B9}" presName="hierRoot2" presStyleCnt="0">
        <dgm:presLayoutVars>
          <dgm:hierBranch val="init"/>
        </dgm:presLayoutVars>
      </dgm:prSet>
      <dgm:spPr/>
    </dgm:pt>
    <dgm:pt modelId="{945B8C3F-C9E2-4DEC-A0A3-D6587ADDFB65}" type="pres">
      <dgm:prSet presAssocID="{8A378A63-4065-416A-BC16-4E0CF32B35B9}" presName="rootComposite" presStyleCnt="0"/>
      <dgm:spPr/>
    </dgm:pt>
    <dgm:pt modelId="{40E0EB7E-4011-4461-B48A-9C5EC3055BE1}" type="pres">
      <dgm:prSet presAssocID="{8A378A63-4065-416A-BC16-4E0CF32B35B9}" presName="rootText" presStyleLbl="node3" presStyleIdx="0" presStyleCnt="1">
        <dgm:presLayoutVars>
          <dgm:chPref val="3"/>
        </dgm:presLayoutVars>
      </dgm:prSet>
      <dgm:spPr/>
    </dgm:pt>
    <dgm:pt modelId="{226EE674-D80C-49EB-87CF-43A66E32A05F}" type="pres">
      <dgm:prSet presAssocID="{8A378A63-4065-416A-BC16-4E0CF32B35B9}" presName="rootConnector" presStyleLbl="node3" presStyleIdx="0" presStyleCnt="1"/>
      <dgm:spPr/>
    </dgm:pt>
    <dgm:pt modelId="{12400865-AA0C-4CD1-B208-400764B75961}" type="pres">
      <dgm:prSet presAssocID="{8A378A63-4065-416A-BC16-4E0CF32B35B9}" presName="hierChild4" presStyleCnt="0"/>
      <dgm:spPr/>
    </dgm:pt>
    <dgm:pt modelId="{1E8A622E-514D-4F27-8816-11FA3EC44CF7}" type="pres">
      <dgm:prSet presAssocID="{302F54A0-6E83-4C5D-9C3D-62B0A28DF4BF}" presName="Name37" presStyleLbl="parChTrans1D4" presStyleIdx="0" presStyleCnt="4"/>
      <dgm:spPr/>
    </dgm:pt>
    <dgm:pt modelId="{12AA5B5A-DFFF-4FDC-AF32-D48A0200E890}" type="pres">
      <dgm:prSet presAssocID="{2DD9D026-7C5F-4FB0-BB6B-1418EA9DABB5}" presName="hierRoot2" presStyleCnt="0">
        <dgm:presLayoutVars>
          <dgm:hierBranch val="init"/>
        </dgm:presLayoutVars>
      </dgm:prSet>
      <dgm:spPr/>
    </dgm:pt>
    <dgm:pt modelId="{C56A481A-D6E1-4601-9700-A20D005EA0B4}" type="pres">
      <dgm:prSet presAssocID="{2DD9D026-7C5F-4FB0-BB6B-1418EA9DABB5}" presName="rootComposite" presStyleCnt="0"/>
      <dgm:spPr/>
    </dgm:pt>
    <dgm:pt modelId="{23C2C964-E67E-42A5-ADD7-C407836D360F}" type="pres">
      <dgm:prSet presAssocID="{2DD9D026-7C5F-4FB0-BB6B-1418EA9DABB5}" presName="rootText" presStyleLbl="node4" presStyleIdx="0" presStyleCnt="4">
        <dgm:presLayoutVars>
          <dgm:chPref val="3"/>
        </dgm:presLayoutVars>
      </dgm:prSet>
      <dgm:spPr/>
    </dgm:pt>
    <dgm:pt modelId="{5CDEC6B1-7AE3-4F5E-8EE8-447F5B0300CF}" type="pres">
      <dgm:prSet presAssocID="{2DD9D026-7C5F-4FB0-BB6B-1418EA9DABB5}" presName="rootConnector" presStyleLbl="node4" presStyleIdx="0" presStyleCnt="4"/>
      <dgm:spPr/>
    </dgm:pt>
    <dgm:pt modelId="{D60C2BD5-43FC-4675-A740-1EF57295681F}" type="pres">
      <dgm:prSet presAssocID="{2DD9D026-7C5F-4FB0-BB6B-1418EA9DABB5}" presName="hierChild4" presStyleCnt="0"/>
      <dgm:spPr/>
    </dgm:pt>
    <dgm:pt modelId="{9153FD1C-614E-4CFF-A61F-DA1A20030D76}" type="pres">
      <dgm:prSet presAssocID="{2DD9D026-7C5F-4FB0-BB6B-1418EA9DABB5}" presName="hierChild5" presStyleCnt="0"/>
      <dgm:spPr/>
    </dgm:pt>
    <dgm:pt modelId="{8F33C611-8AFF-4FF7-AD3D-542BFF13FC93}" type="pres">
      <dgm:prSet presAssocID="{ED1412BA-8D9A-4AB5-9823-186675DF5F5A}" presName="Name37" presStyleLbl="parChTrans1D4" presStyleIdx="1" presStyleCnt="4"/>
      <dgm:spPr/>
    </dgm:pt>
    <dgm:pt modelId="{5AB41553-8EFF-4D06-97D1-9FDD7050000D}" type="pres">
      <dgm:prSet presAssocID="{23A3850E-B9CC-4269-BF63-7D31901C50BA}" presName="hierRoot2" presStyleCnt="0">
        <dgm:presLayoutVars>
          <dgm:hierBranch val="init"/>
        </dgm:presLayoutVars>
      </dgm:prSet>
      <dgm:spPr/>
    </dgm:pt>
    <dgm:pt modelId="{3423B8E8-D64D-4EDF-8AF1-5035325786A1}" type="pres">
      <dgm:prSet presAssocID="{23A3850E-B9CC-4269-BF63-7D31901C50BA}" presName="rootComposite" presStyleCnt="0"/>
      <dgm:spPr/>
    </dgm:pt>
    <dgm:pt modelId="{B0F4D69A-C24B-4237-8F85-A90F2EF83B7C}" type="pres">
      <dgm:prSet presAssocID="{23A3850E-B9CC-4269-BF63-7D31901C50BA}" presName="rootText" presStyleLbl="node4" presStyleIdx="1" presStyleCnt="4">
        <dgm:presLayoutVars>
          <dgm:chPref val="3"/>
        </dgm:presLayoutVars>
      </dgm:prSet>
      <dgm:spPr/>
    </dgm:pt>
    <dgm:pt modelId="{56DF3ADE-378A-4128-B0DB-CB2AD8002EEF}" type="pres">
      <dgm:prSet presAssocID="{23A3850E-B9CC-4269-BF63-7D31901C50BA}" presName="rootConnector" presStyleLbl="node4" presStyleIdx="1" presStyleCnt="4"/>
      <dgm:spPr/>
    </dgm:pt>
    <dgm:pt modelId="{37C3FF57-6F21-4436-B69B-CFEB7D555DB9}" type="pres">
      <dgm:prSet presAssocID="{23A3850E-B9CC-4269-BF63-7D31901C50BA}" presName="hierChild4" presStyleCnt="0"/>
      <dgm:spPr/>
    </dgm:pt>
    <dgm:pt modelId="{74E6086D-342C-42A8-9FE7-BDE7FBB566C7}" type="pres">
      <dgm:prSet presAssocID="{23A3850E-B9CC-4269-BF63-7D31901C50BA}" presName="hierChild5" presStyleCnt="0"/>
      <dgm:spPr/>
    </dgm:pt>
    <dgm:pt modelId="{DE4AE2E5-22B4-4134-A2AE-CEDCBA20C4A1}" type="pres">
      <dgm:prSet presAssocID="{09C1D22F-F804-4F60-A2B9-AFD346FFD088}" presName="Name37" presStyleLbl="parChTrans1D4" presStyleIdx="2" presStyleCnt="4"/>
      <dgm:spPr/>
    </dgm:pt>
    <dgm:pt modelId="{5C93EEC6-4429-41FA-9248-8F7921209217}" type="pres">
      <dgm:prSet presAssocID="{CB36137B-F06C-4E9B-BED8-C17811F5DC1B}" presName="hierRoot2" presStyleCnt="0">
        <dgm:presLayoutVars>
          <dgm:hierBranch val="init"/>
        </dgm:presLayoutVars>
      </dgm:prSet>
      <dgm:spPr/>
    </dgm:pt>
    <dgm:pt modelId="{0649DE7D-4A2A-464E-BB4B-069239E8BD7B}" type="pres">
      <dgm:prSet presAssocID="{CB36137B-F06C-4E9B-BED8-C17811F5DC1B}" presName="rootComposite" presStyleCnt="0"/>
      <dgm:spPr/>
    </dgm:pt>
    <dgm:pt modelId="{226BF917-1963-48CA-B743-49DE1443E969}" type="pres">
      <dgm:prSet presAssocID="{CB36137B-F06C-4E9B-BED8-C17811F5DC1B}" presName="rootText" presStyleLbl="node4" presStyleIdx="2" presStyleCnt="4">
        <dgm:presLayoutVars>
          <dgm:chPref val="3"/>
        </dgm:presLayoutVars>
      </dgm:prSet>
      <dgm:spPr/>
    </dgm:pt>
    <dgm:pt modelId="{931D66EC-2C3E-49C6-AF58-680BAE3EE330}" type="pres">
      <dgm:prSet presAssocID="{CB36137B-F06C-4E9B-BED8-C17811F5DC1B}" presName="rootConnector" presStyleLbl="node4" presStyleIdx="2" presStyleCnt="4"/>
      <dgm:spPr/>
    </dgm:pt>
    <dgm:pt modelId="{123CDF6C-9256-4D75-9548-0933717857AD}" type="pres">
      <dgm:prSet presAssocID="{CB36137B-F06C-4E9B-BED8-C17811F5DC1B}" presName="hierChild4" presStyleCnt="0"/>
      <dgm:spPr/>
    </dgm:pt>
    <dgm:pt modelId="{83162E6A-690E-4491-80C2-A5B27FB6239F}" type="pres">
      <dgm:prSet presAssocID="{CB36137B-F06C-4E9B-BED8-C17811F5DC1B}" presName="hierChild5" presStyleCnt="0"/>
      <dgm:spPr/>
    </dgm:pt>
    <dgm:pt modelId="{6B174D11-8028-4394-BD88-F4BEBE211D30}" type="pres">
      <dgm:prSet presAssocID="{E4FE5B1B-F3EC-4738-AD4C-E87D02021526}" presName="Name37" presStyleLbl="parChTrans1D4" presStyleIdx="3" presStyleCnt="4"/>
      <dgm:spPr/>
    </dgm:pt>
    <dgm:pt modelId="{55840C79-0A74-4E56-ACBF-BFF063500A1B}" type="pres">
      <dgm:prSet presAssocID="{0DF33F7A-3531-4CBB-847E-92E7AB5F155D}" presName="hierRoot2" presStyleCnt="0">
        <dgm:presLayoutVars>
          <dgm:hierBranch val="init"/>
        </dgm:presLayoutVars>
      </dgm:prSet>
      <dgm:spPr/>
    </dgm:pt>
    <dgm:pt modelId="{5DA21AAD-8F78-45E1-971F-B40A8211F563}" type="pres">
      <dgm:prSet presAssocID="{0DF33F7A-3531-4CBB-847E-92E7AB5F155D}" presName="rootComposite" presStyleCnt="0"/>
      <dgm:spPr/>
    </dgm:pt>
    <dgm:pt modelId="{091119F3-D593-4AFA-8B46-D63B2067331F}" type="pres">
      <dgm:prSet presAssocID="{0DF33F7A-3531-4CBB-847E-92E7AB5F155D}" presName="rootText" presStyleLbl="node4" presStyleIdx="3" presStyleCnt="4">
        <dgm:presLayoutVars>
          <dgm:chPref val="3"/>
        </dgm:presLayoutVars>
      </dgm:prSet>
      <dgm:spPr/>
    </dgm:pt>
    <dgm:pt modelId="{6DCFDA38-E7D3-4AF5-8654-0EAB3E79484C}" type="pres">
      <dgm:prSet presAssocID="{0DF33F7A-3531-4CBB-847E-92E7AB5F155D}" presName="rootConnector" presStyleLbl="node4" presStyleIdx="3" presStyleCnt="4"/>
      <dgm:spPr/>
    </dgm:pt>
    <dgm:pt modelId="{E815AF35-A585-4E26-844F-4F85BAAAEA9F}" type="pres">
      <dgm:prSet presAssocID="{0DF33F7A-3531-4CBB-847E-92E7AB5F155D}" presName="hierChild4" presStyleCnt="0"/>
      <dgm:spPr/>
    </dgm:pt>
    <dgm:pt modelId="{BF79C64B-4FF8-4E05-897D-2079A551A232}" type="pres">
      <dgm:prSet presAssocID="{0DF33F7A-3531-4CBB-847E-92E7AB5F155D}" presName="hierChild5" presStyleCnt="0"/>
      <dgm:spPr/>
    </dgm:pt>
    <dgm:pt modelId="{ABA60510-DD39-45AA-A009-93BCA6F955FC}" type="pres">
      <dgm:prSet presAssocID="{8A378A63-4065-416A-BC16-4E0CF32B35B9}" presName="hierChild5" presStyleCnt="0"/>
      <dgm:spPr/>
    </dgm:pt>
    <dgm:pt modelId="{1E2A61E8-C1D1-4D9D-ABB6-DE17704BCB54}" type="pres">
      <dgm:prSet presAssocID="{8413926B-6F84-4066-854B-03EB1F9ADC5E}" presName="hierChild5" presStyleCnt="0"/>
      <dgm:spPr/>
    </dgm:pt>
    <dgm:pt modelId="{59A99F28-DCA2-4AD9-BA19-113424EE77C6}" type="pres">
      <dgm:prSet presAssocID="{BA83E98F-2337-49F8-93DB-43A0CD230CC1}" presName="hierChild3" presStyleCnt="0"/>
      <dgm:spPr/>
    </dgm:pt>
  </dgm:ptLst>
  <dgm:cxnLst>
    <dgm:cxn modelId="{90D4310F-4770-4DFF-AA94-D531D3093BA2}" type="presOf" srcId="{BA83E98F-2337-49F8-93DB-43A0CD230CC1}" destId="{26EB386A-5DCA-4DFA-9855-D834750584A5}" srcOrd="1" destOrd="0" presId="urn:microsoft.com/office/officeart/2005/8/layout/orgChart1"/>
    <dgm:cxn modelId="{79D6E61C-A6DB-47C5-BF99-62EDE2282DE2}" type="presOf" srcId="{24528B22-A916-4BD9-8CFC-9517AA481DF9}" destId="{FA735C68-FD74-464A-B589-745C0805F3A8}" srcOrd="0" destOrd="0" presId="urn:microsoft.com/office/officeart/2005/8/layout/orgChart1"/>
    <dgm:cxn modelId="{41D52E1D-5768-4B66-9A6F-B17EEEE6057E}" type="presOf" srcId="{8A378A63-4065-416A-BC16-4E0CF32B35B9}" destId="{226EE674-D80C-49EB-87CF-43A66E32A05F}" srcOrd="1" destOrd="0" presId="urn:microsoft.com/office/officeart/2005/8/layout/orgChart1"/>
    <dgm:cxn modelId="{E662231F-D11A-4247-8572-B8555CB8073D}" type="presOf" srcId="{09C1D22F-F804-4F60-A2B9-AFD346FFD088}" destId="{DE4AE2E5-22B4-4134-A2AE-CEDCBA20C4A1}" srcOrd="0" destOrd="0" presId="urn:microsoft.com/office/officeart/2005/8/layout/orgChart1"/>
    <dgm:cxn modelId="{31D9002C-B1F8-47BA-BBE2-493442B7D613}" type="presOf" srcId="{ED1412BA-8D9A-4AB5-9823-186675DF5F5A}" destId="{8F33C611-8AFF-4FF7-AD3D-542BFF13FC93}" srcOrd="0" destOrd="0" presId="urn:microsoft.com/office/officeart/2005/8/layout/orgChart1"/>
    <dgm:cxn modelId="{C9FBB431-2230-4F8F-9E26-5F08882B2C95}" type="presOf" srcId="{CB36137B-F06C-4E9B-BED8-C17811F5DC1B}" destId="{226BF917-1963-48CA-B743-49DE1443E969}" srcOrd="0" destOrd="0" presId="urn:microsoft.com/office/officeart/2005/8/layout/orgChart1"/>
    <dgm:cxn modelId="{9B01B561-0E3E-4321-BFAF-2CC8D8AB9C9C}" type="presOf" srcId="{23A3850E-B9CC-4269-BF63-7D31901C50BA}" destId="{B0F4D69A-C24B-4237-8F85-A90F2EF83B7C}" srcOrd="0" destOrd="0" presId="urn:microsoft.com/office/officeart/2005/8/layout/orgChart1"/>
    <dgm:cxn modelId="{7B464B42-1822-4DC1-B896-8BA4CFF76715}" type="presOf" srcId="{23A3850E-B9CC-4269-BF63-7D31901C50BA}" destId="{56DF3ADE-378A-4128-B0DB-CB2AD8002EEF}" srcOrd="1" destOrd="0" presId="urn:microsoft.com/office/officeart/2005/8/layout/orgChart1"/>
    <dgm:cxn modelId="{15D1EF42-B348-4CD4-A792-54A513B2CA73}" type="presOf" srcId="{2DD9D026-7C5F-4FB0-BB6B-1418EA9DABB5}" destId="{23C2C964-E67E-42A5-ADD7-C407836D360F}" srcOrd="0" destOrd="0" presId="urn:microsoft.com/office/officeart/2005/8/layout/orgChart1"/>
    <dgm:cxn modelId="{6C6E3763-6F8D-4394-9D25-3C7B11786EAF}" type="presOf" srcId="{8413926B-6F84-4066-854B-03EB1F9ADC5E}" destId="{8D87E89B-BFBB-4C57-873A-C53FDA07943A}" srcOrd="1" destOrd="0" presId="urn:microsoft.com/office/officeart/2005/8/layout/orgChart1"/>
    <dgm:cxn modelId="{2C103465-3499-4E77-A9B8-00FB3766CA93}" srcId="{BA83E98F-2337-49F8-93DB-43A0CD230CC1}" destId="{8413926B-6F84-4066-854B-03EB1F9ADC5E}" srcOrd="0" destOrd="0" parTransId="{86634A38-995B-420A-A2D0-7911E5AF9B54}" sibTransId="{23EFD7CE-D924-4DE1-93C4-7A06DBD9033B}"/>
    <dgm:cxn modelId="{65B7D36E-28C5-4994-A294-3BDC424FCA2C}" type="presOf" srcId="{0DF33F7A-3531-4CBB-847E-92E7AB5F155D}" destId="{091119F3-D593-4AFA-8B46-D63B2067331F}" srcOrd="0" destOrd="0" presId="urn:microsoft.com/office/officeart/2005/8/layout/orgChart1"/>
    <dgm:cxn modelId="{C37BC74F-4EC8-41A2-9118-FF4CE4AEEFD5}" type="presOf" srcId="{2DD9D026-7C5F-4FB0-BB6B-1418EA9DABB5}" destId="{5CDEC6B1-7AE3-4F5E-8EE8-447F5B0300CF}" srcOrd="1" destOrd="0" presId="urn:microsoft.com/office/officeart/2005/8/layout/orgChart1"/>
    <dgm:cxn modelId="{853F1473-1532-4B74-A5E2-B97654168D8F}" type="presOf" srcId="{8A378A63-4065-416A-BC16-4E0CF32B35B9}" destId="{40E0EB7E-4011-4461-B48A-9C5EC3055BE1}" srcOrd="0" destOrd="0" presId="urn:microsoft.com/office/officeart/2005/8/layout/orgChart1"/>
    <dgm:cxn modelId="{2772E38E-ED3D-4011-8090-9D9F33F83F21}" srcId="{8A378A63-4065-416A-BC16-4E0CF32B35B9}" destId="{CB36137B-F06C-4E9B-BED8-C17811F5DC1B}" srcOrd="2" destOrd="0" parTransId="{09C1D22F-F804-4F60-A2B9-AFD346FFD088}" sibTransId="{E7B674A6-350E-4C79-8127-24828F76C3AB}"/>
    <dgm:cxn modelId="{BB496690-A777-4CF8-B95F-F5699C48AF6B}" type="presOf" srcId="{E4FE5B1B-F3EC-4738-AD4C-E87D02021526}" destId="{6B174D11-8028-4394-BD88-F4BEBE211D30}" srcOrd="0" destOrd="0" presId="urn:microsoft.com/office/officeart/2005/8/layout/orgChart1"/>
    <dgm:cxn modelId="{858A7197-2496-40FE-B0AC-65347465A699}" srcId="{8413926B-6F84-4066-854B-03EB1F9ADC5E}" destId="{8A378A63-4065-416A-BC16-4E0CF32B35B9}" srcOrd="0" destOrd="0" parTransId="{5220764F-5A65-45EC-8BC5-3AF15316D9DB}" sibTransId="{63DA81DE-C75F-40E9-B19F-A9DA8E0C0C2A}"/>
    <dgm:cxn modelId="{E63B3DB3-384A-444C-8A75-01DD9EDB7774}" type="presOf" srcId="{86634A38-995B-420A-A2D0-7911E5AF9B54}" destId="{2BFA4556-5420-4408-AAAE-3DADA635AEA4}" srcOrd="0" destOrd="0" presId="urn:microsoft.com/office/officeart/2005/8/layout/orgChart1"/>
    <dgm:cxn modelId="{EF2CDAC3-92AB-4E58-A4E9-E2BFD3253CF1}" srcId="{24528B22-A916-4BD9-8CFC-9517AA481DF9}" destId="{BA83E98F-2337-49F8-93DB-43A0CD230CC1}" srcOrd="0" destOrd="0" parTransId="{0AFD7657-E772-42C2-82E5-136DE950DF3C}" sibTransId="{566D6F47-A1E3-48A4-A028-F53CE9334BD0}"/>
    <dgm:cxn modelId="{C2D90FC4-354D-4B44-9E58-AFEAE7566D6B}" srcId="{8A378A63-4065-416A-BC16-4E0CF32B35B9}" destId="{2DD9D026-7C5F-4FB0-BB6B-1418EA9DABB5}" srcOrd="0" destOrd="0" parTransId="{302F54A0-6E83-4C5D-9C3D-62B0A28DF4BF}" sibTransId="{AE2B296D-F58E-46C2-908A-1DEC38017F90}"/>
    <dgm:cxn modelId="{AE62B3C4-3BEB-4617-8867-E391EB52DED0}" srcId="{8A378A63-4065-416A-BC16-4E0CF32B35B9}" destId="{0DF33F7A-3531-4CBB-847E-92E7AB5F155D}" srcOrd="3" destOrd="0" parTransId="{E4FE5B1B-F3EC-4738-AD4C-E87D02021526}" sibTransId="{CF776F1C-6AF1-45E9-8725-78A06DA5CFC1}"/>
    <dgm:cxn modelId="{993D50C5-B273-4471-8F2B-84C76DE4D892}" type="presOf" srcId="{8413926B-6F84-4066-854B-03EB1F9ADC5E}" destId="{101B8248-A260-4741-8AFB-A82DE06813BF}" srcOrd="0" destOrd="0" presId="urn:microsoft.com/office/officeart/2005/8/layout/orgChart1"/>
    <dgm:cxn modelId="{CDF9E2C6-1717-412B-B7FD-4C53D3921100}" type="presOf" srcId="{302F54A0-6E83-4C5D-9C3D-62B0A28DF4BF}" destId="{1E8A622E-514D-4F27-8816-11FA3EC44CF7}" srcOrd="0" destOrd="0" presId="urn:microsoft.com/office/officeart/2005/8/layout/orgChart1"/>
    <dgm:cxn modelId="{F62225D1-5267-4BDF-853D-521F8AA9FA36}" srcId="{8A378A63-4065-416A-BC16-4E0CF32B35B9}" destId="{23A3850E-B9CC-4269-BF63-7D31901C50BA}" srcOrd="1" destOrd="0" parTransId="{ED1412BA-8D9A-4AB5-9823-186675DF5F5A}" sibTransId="{C1B712C2-B2B3-4370-8DEA-B6EE6BB10689}"/>
    <dgm:cxn modelId="{7FCB90E6-27C4-47C7-A761-A2554C918B5B}" type="presOf" srcId="{0DF33F7A-3531-4CBB-847E-92E7AB5F155D}" destId="{6DCFDA38-E7D3-4AF5-8654-0EAB3E79484C}" srcOrd="1" destOrd="0" presId="urn:microsoft.com/office/officeart/2005/8/layout/orgChart1"/>
    <dgm:cxn modelId="{DCD01DE7-D9B0-4AE8-B2A6-D2041D8993DA}" type="presOf" srcId="{BA83E98F-2337-49F8-93DB-43A0CD230CC1}" destId="{4AF574EB-6902-4CA5-95D7-5C2BA85AD9E9}" srcOrd="0" destOrd="0" presId="urn:microsoft.com/office/officeart/2005/8/layout/orgChart1"/>
    <dgm:cxn modelId="{8FC055F6-C265-4DB0-BDDB-F741CF467C2C}" type="presOf" srcId="{5220764F-5A65-45EC-8BC5-3AF15316D9DB}" destId="{5C491C00-A88E-4A25-A9F9-A65BEF497FCF}" srcOrd="0" destOrd="0" presId="urn:microsoft.com/office/officeart/2005/8/layout/orgChart1"/>
    <dgm:cxn modelId="{313F21FC-4680-42B0-B5A3-44AE6AEF426D}" type="presOf" srcId="{CB36137B-F06C-4E9B-BED8-C17811F5DC1B}" destId="{931D66EC-2C3E-49C6-AF58-680BAE3EE330}" srcOrd="1" destOrd="0" presId="urn:microsoft.com/office/officeart/2005/8/layout/orgChart1"/>
    <dgm:cxn modelId="{56C06E15-F8D3-4380-AB7E-6D41358F4003}" type="presParOf" srcId="{FA735C68-FD74-464A-B589-745C0805F3A8}" destId="{AB34E299-2AD4-4165-8409-08B6454EBB49}" srcOrd="0" destOrd="0" presId="urn:microsoft.com/office/officeart/2005/8/layout/orgChart1"/>
    <dgm:cxn modelId="{AF098BD9-717C-4FAC-9141-349F347B4EC0}" type="presParOf" srcId="{AB34E299-2AD4-4165-8409-08B6454EBB49}" destId="{9F9F06CA-442E-43F1-B26C-F2FB4B52E886}" srcOrd="0" destOrd="0" presId="urn:microsoft.com/office/officeart/2005/8/layout/orgChart1"/>
    <dgm:cxn modelId="{32437572-6CE5-4477-A511-80D04A620F32}" type="presParOf" srcId="{9F9F06CA-442E-43F1-B26C-F2FB4B52E886}" destId="{4AF574EB-6902-4CA5-95D7-5C2BA85AD9E9}" srcOrd="0" destOrd="0" presId="urn:microsoft.com/office/officeart/2005/8/layout/orgChart1"/>
    <dgm:cxn modelId="{70B98A1F-9307-4405-BD03-1C543B90BCA3}" type="presParOf" srcId="{9F9F06CA-442E-43F1-B26C-F2FB4B52E886}" destId="{26EB386A-5DCA-4DFA-9855-D834750584A5}" srcOrd="1" destOrd="0" presId="urn:microsoft.com/office/officeart/2005/8/layout/orgChart1"/>
    <dgm:cxn modelId="{97EDDC5F-A29D-405E-94B0-6C6E72FD57FE}" type="presParOf" srcId="{AB34E299-2AD4-4165-8409-08B6454EBB49}" destId="{11A5BE7D-3877-4125-94AC-5E2FD22773CE}" srcOrd="1" destOrd="0" presId="urn:microsoft.com/office/officeart/2005/8/layout/orgChart1"/>
    <dgm:cxn modelId="{242AEEBD-1150-4FCC-837F-343B5BEAF010}" type="presParOf" srcId="{11A5BE7D-3877-4125-94AC-5E2FD22773CE}" destId="{2BFA4556-5420-4408-AAAE-3DADA635AEA4}" srcOrd="0" destOrd="0" presId="urn:microsoft.com/office/officeart/2005/8/layout/orgChart1"/>
    <dgm:cxn modelId="{5E228C69-0C7B-4708-A57F-38623BB1180A}" type="presParOf" srcId="{11A5BE7D-3877-4125-94AC-5E2FD22773CE}" destId="{DB5F841D-B67A-422A-9A34-F30D79C269F4}" srcOrd="1" destOrd="0" presId="urn:microsoft.com/office/officeart/2005/8/layout/orgChart1"/>
    <dgm:cxn modelId="{BE944B17-7546-4BE6-87A9-33CC038989D8}" type="presParOf" srcId="{DB5F841D-B67A-422A-9A34-F30D79C269F4}" destId="{311D762A-0150-4AE3-99F8-C6AC4FC58473}" srcOrd="0" destOrd="0" presId="urn:microsoft.com/office/officeart/2005/8/layout/orgChart1"/>
    <dgm:cxn modelId="{A7CD7C49-E4DA-4394-92C8-AA3861A04343}" type="presParOf" srcId="{311D762A-0150-4AE3-99F8-C6AC4FC58473}" destId="{101B8248-A260-4741-8AFB-A82DE06813BF}" srcOrd="0" destOrd="0" presId="urn:microsoft.com/office/officeart/2005/8/layout/orgChart1"/>
    <dgm:cxn modelId="{1AB7AB4C-2051-4288-8407-E7EEB96473B6}" type="presParOf" srcId="{311D762A-0150-4AE3-99F8-C6AC4FC58473}" destId="{8D87E89B-BFBB-4C57-873A-C53FDA07943A}" srcOrd="1" destOrd="0" presId="urn:microsoft.com/office/officeart/2005/8/layout/orgChart1"/>
    <dgm:cxn modelId="{E9AED532-181F-4574-A586-1726ED0D3221}" type="presParOf" srcId="{DB5F841D-B67A-422A-9A34-F30D79C269F4}" destId="{9DEB6318-E1D2-4311-8D21-7CBBDA2242C7}" srcOrd="1" destOrd="0" presId="urn:microsoft.com/office/officeart/2005/8/layout/orgChart1"/>
    <dgm:cxn modelId="{462E5906-DA36-4650-B6EF-98D2BEDDD1D2}" type="presParOf" srcId="{9DEB6318-E1D2-4311-8D21-7CBBDA2242C7}" destId="{5C491C00-A88E-4A25-A9F9-A65BEF497FCF}" srcOrd="0" destOrd="0" presId="urn:microsoft.com/office/officeart/2005/8/layout/orgChart1"/>
    <dgm:cxn modelId="{7D59ED14-EC77-445B-991C-069FEE7628C5}" type="presParOf" srcId="{9DEB6318-E1D2-4311-8D21-7CBBDA2242C7}" destId="{EE904CFD-FCA4-4E1D-9079-0418D9D7822E}" srcOrd="1" destOrd="0" presId="urn:microsoft.com/office/officeart/2005/8/layout/orgChart1"/>
    <dgm:cxn modelId="{FC969C0E-C084-4D40-871F-C0BCCCD9FE4F}" type="presParOf" srcId="{EE904CFD-FCA4-4E1D-9079-0418D9D7822E}" destId="{945B8C3F-C9E2-4DEC-A0A3-D6587ADDFB65}" srcOrd="0" destOrd="0" presId="urn:microsoft.com/office/officeart/2005/8/layout/orgChart1"/>
    <dgm:cxn modelId="{4D089C11-8CC3-4610-8035-A8C41EAA2EFE}" type="presParOf" srcId="{945B8C3F-C9E2-4DEC-A0A3-D6587ADDFB65}" destId="{40E0EB7E-4011-4461-B48A-9C5EC3055BE1}" srcOrd="0" destOrd="0" presId="urn:microsoft.com/office/officeart/2005/8/layout/orgChart1"/>
    <dgm:cxn modelId="{6E16A5ED-DC9F-4CC0-9356-057E4818A86C}" type="presParOf" srcId="{945B8C3F-C9E2-4DEC-A0A3-D6587ADDFB65}" destId="{226EE674-D80C-49EB-87CF-43A66E32A05F}" srcOrd="1" destOrd="0" presId="urn:microsoft.com/office/officeart/2005/8/layout/orgChart1"/>
    <dgm:cxn modelId="{64223E24-6702-437C-B631-195783654F38}" type="presParOf" srcId="{EE904CFD-FCA4-4E1D-9079-0418D9D7822E}" destId="{12400865-AA0C-4CD1-B208-400764B75961}" srcOrd="1" destOrd="0" presId="urn:microsoft.com/office/officeart/2005/8/layout/orgChart1"/>
    <dgm:cxn modelId="{C13BCB21-BDF5-41F3-A3FD-67F4ACC01CB3}" type="presParOf" srcId="{12400865-AA0C-4CD1-B208-400764B75961}" destId="{1E8A622E-514D-4F27-8816-11FA3EC44CF7}" srcOrd="0" destOrd="0" presId="urn:microsoft.com/office/officeart/2005/8/layout/orgChart1"/>
    <dgm:cxn modelId="{7FE632AA-5646-4F80-A10A-DCB9CADA2EB3}" type="presParOf" srcId="{12400865-AA0C-4CD1-B208-400764B75961}" destId="{12AA5B5A-DFFF-4FDC-AF32-D48A0200E890}" srcOrd="1" destOrd="0" presId="urn:microsoft.com/office/officeart/2005/8/layout/orgChart1"/>
    <dgm:cxn modelId="{E55F477D-D5EC-4A4E-8633-1548D5AFE125}" type="presParOf" srcId="{12AA5B5A-DFFF-4FDC-AF32-D48A0200E890}" destId="{C56A481A-D6E1-4601-9700-A20D005EA0B4}" srcOrd="0" destOrd="0" presId="urn:microsoft.com/office/officeart/2005/8/layout/orgChart1"/>
    <dgm:cxn modelId="{53AC97B5-ECD5-4FC2-9813-2FE97090A0C3}" type="presParOf" srcId="{C56A481A-D6E1-4601-9700-A20D005EA0B4}" destId="{23C2C964-E67E-42A5-ADD7-C407836D360F}" srcOrd="0" destOrd="0" presId="urn:microsoft.com/office/officeart/2005/8/layout/orgChart1"/>
    <dgm:cxn modelId="{1E706950-04FB-400B-999E-2B5CA962CEE4}" type="presParOf" srcId="{C56A481A-D6E1-4601-9700-A20D005EA0B4}" destId="{5CDEC6B1-7AE3-4F5E-8EE8-447F5B0300CF}" srcOrd="1" destOrd="0" presId="urn:microsoft.com/office/officeart/2005/8/layout/orgChart1"/>
    <dgm:cxn modelId="{47C702AC-4F79-47DB-A1FC-458FCF6F0EA5}" type="presParOf" srcId="{12AA5B5A-DFFF-4FDC-AF32-D48A0200E890}" destId="{D60C2BD5-43FC-4675-A740-1EF57295681F}" srcOrd="1" destOrd="0" presId="urn:microsoft.com/office/officeart/2005/8/layout/orgChart1"/>
    <dgm:cxn modelId="{8ED26BD1-62E4-4D8A-99E4-B4F5FEBA25DF}" type="presParOf" srcId="{12AA5B5A-DFFF-4FDC-AF32-D48A0200E890}" destId="{9153FD1C-614E-4CFF-A61F-DA1A20030D76}" srcOrd="2" destOrd="0" presId="urn:microsoft.com/office/officeart/2005/8/layout/orgChart1"/>
    <dgm:cxn modelId="{6C2878BD-40A5-4E01-B0C1-3DB4CF9F862E}" type="presParOf" srcId="{12400865-AA0C-4CD1-B208-400764B75961}" destId="{8F33C611-8AFF-4FF7-AD3D-542BFF13FC93}" srcOrd="2" destOrd="0" presId="urn:microsoft.com/office/officeart/2005/8/layout/orgChart1"/>
    <dgm:cxn modelId="{28188BF5-C79C-45BC-BDA8-1FCDB263D825}" type="presParOf" srcId="{12400865-AA0C-4CD1-B208-400764B75961}" destId="{5AB41553-8EFF-4D06-97D1-9FDD7050000D}" srcOrd="3" destOrd="0" presId="urn:microsoft.com/office/officeart/2005/8/layout/orgChart1"/>
    <dgm:cxn modelId="{256F322C-DD72-4EA7-94F2-E447DFD9C71C}" type="presParOf" srcId="{5AB41553-8EFF-4D06-97D1-9FDD7050000D}" destId="{3423B8E8-D64D-4EDF-8AF1-5035325786A1}" srcOrd="0" destOrd="0" presId="urn:microsoft.com/office/officeart/2005/8/layout/orgChart1"/>
    <dgm:cxn modelId="{AFF02CD3-EC9B-475B-B53F-F236F3C63F9A}" type="presParOf" srcId="{3423B8E8-D64D-4EDF-8AF1-5035325786A1}" destId="{B0F4D69A-C24B-4237-8F85-A90F2EF83B7C}" srcOrd="0" destOrd="0" presId="urn:microsoft.com/office/officeart/2005/8/layout/orgChart1"/>
    <dgm:cxn modelId="{0A479F39-BFED-498A-AAC9-BD46ADC09FAC}" type="presParOf" srcId="{3423B8E8-D64D-4EDF-8AF1-5035325786A1}" destId="{56DF3ADE-378A-4128-B0DB-CB2AD8002EEF}" srcOrd="1" destOrd="0" presId="urn:microsoft.com/office/officeart/2005/8/layout/orgChart1"/>
    <dgm:cxn modelId="{01382F4B-024B-429B-8FA4-89CC3A9C9234}" type="presParOf" srcId="{5AB41553-8EFF-4D06-97D1-9FDD7050000D}" destId="{37C3FF57-6F21-4436-B69B-CFEB7D555DB9}" srcOrd="1" destOrd="0" presId="urn:microsoft.com/office/officeart/2005/8/layout/orgChart1"/>
    <dgm:cxn modelId="{66199B84-91AC-437C-B717-7F77B51B55DD}" type="presParOf" srcId="{5AB41553-8EFF-4D06-97D1-9FDD7050000D}" destId="{74E6086D-342C-42A8-9FE7-BDE7FBB566C7}" srcOrd="2" destOrd="0" presId="urn:microsoft.com/office/officeart/2005/8/layout/orgChart1"/>
    <dgm:cxn modelId="{3E4A476C-7E1E-4C5E-90F9-33D0B5E843B8}" type="presParOf" srcId="{12400865-AA0C-4CD1-B208-400764B75961}" destId="{DE4AE2E5-22B4-4134-A2AE-CEDCBA20C4A1}" srcOrd="4" destOrd="0" presId="urn:microsoft.com/office/officeart/2005/8/layout/orgChart1"/>
    <dgm:cxn modelId="{0BEE1FC8-7AD9-40D5-BDF7-DCA708BF594F}" type="presParOf" srcId="{12400865-AA0C-4CD1-B208-400764B75961}" destId="{5C93EEC6-4429-41FA-9248-8F7921209217}" srcOrd="5" destOrd="0" presId="urn:microsoft.com/office/officeart/2005/8/layout/orgChart1"/>
    <dgm:cxn modelId="{2AFC46C4-91C3-4B40-9E40-43572E484D5A}" type="presParOf" srcId="{5C93EEC6-4429-41FA-9248-8F7921209217}" destId="{0649DE7D-4A2A-464E-BB4B-069239E8BD7B}" srcOrd="0" destOrd="0" presId="urn:microsoft.com/office/officeart/2005/8/layout/orgChart1"/>
    <dgm:cxn modelId="{C49FBA92-DE05-4E82-A263-996D04339A12}" type="presParOf" srcId="{0649DE7D-4A2A-464E-BB4B-069239E8BD7B}" destId="{226BF917-1963-48CA-B743-49DE1443E969}" srcOrd="0" destOrd="0" presId="urn:microsoft.com/office/officeart/2005/8/layout/orgChart1"/>
    <dgm:cxn modelId="{33BB4F67-B367-4FFD-9A1B-B376DACE0EC0}" type="presParOf" srcId="{0649DE7D-4A2A-464E-BB4B-069239E8BD7B}" destId="{931D66EC-2C3E-49C6-AF58-680BAE3EE330}" srcOrd="1" destOrd="0" presId="urn:microsoft.com/office/officeart/2005/8/layout/orgChart1"/>
    <dgm:cxn modelId="{FA054F9E-0121-4C0B-B91F-19BE0916207B}" type="presParOf" srcId="{5C93EEC6-4429-41FA-9248-8F7921209217}" destId="{123CDF6C-9256-4D75-9548-0933717857AD}" srcOrd="1" destOrd="0" presId="urn:microsoft.com/office/officeart/2005/8/layout/orgChart1"/>
    <dgm:cxn modelId="{7B8A21D3-1E39-4AD3-A947-E493D1441AC9}" type="presParOf" srcId="{5C93EEC6-4429-41FA-9248-8F7921209217}" destId="{83162E6A-690E-4491-80C2-A5B27FB6239F}" srcOrd="2" destOrd="0" presId="urn:microsoft.com/office/officeart/2005/8/layout/orgChart1"/>
    <dgm:cxn modelId="{BF0F7793-F4E8-42BE-8013-6EA71F599736}" type="presParOf" srcId="{12400865-AA0C-4CD1-B208-400764B75961}" destId="{6B174D11-8028-4394-BD88-F4BEBE211D30}" srcOrd="6" destOrd="0" presId="urn:microsoft.com/office/officeart/2005/8/layout/orgChart1"/>
    <dgm:cxn modelId="{C7AA5228-0F8B-4502-B238-2A3CB522F113}" type="presParOf" srcId="{12400865-AA0C-4CD1-B208-400764B75961}" destId="{55840C79-0A74-4E56-ACBF-BFF063500A1B}" srcOrd="7" destOrd="0" presId="urn:microsoft.com/office/officeart/2005/8/layout/orgChart1"/>
    <dgm:cxn modelId="{4125CE4D-C094-4B61-9C7D-A2AAF4593FC3}" type="presParOf" srcId="{55840C79-0A74-4E56-ACBF-BFF063500A1B}" destId="{5DA21AAD-8F78-45E1-971F-B40A8211F563}" srcOrd="0" destOrd="0" presId="urn:microsoft.com/office/officeart/2005/8/layout/orgChart1"/>
    <dgm:cxn modelId="{499EAD2D-500E-4DB7-8815-1A4223B622AF}" type="presParOf" srcId="{5DA21AAD-8F78-45E1-971F-B40A8211F563}" destId="{091119F3-D593-4AFA-8B46-D63B2067331F}" srcOrd="0" destOrd="0" presId="urn:microsoft.com/office/officeart/2005/8/layout/orgChart1"/>
    <dgm:cxn modelId="{30703465-5DFF-4228-ABFA-FC8DFE58A0EE}" type="presParOf" srcId="{5DA21AAD-8F78-45E1-971F-B40A8211F563}" destId="{6DCFDA38-E7D3-4AF5-8654-0EAB3E79484C}" srcOrd="1" destOrd="0" presId="urn:microsoft.com/office/officeart/2005/8/layout/orgChart1"/>
    <dgm:cxn modelId="{A1232428-B9A6-43FE-8A3D-8B90B1B05977}" type="presParOf" srcId="{55840C79-0A74-4E56-ACBF-BFF063500A1B}" destId="{E815AF35-A585-4E26-844F-4F85BAAAEA9F}" srcOrd="1" destOrd="0" presId="urn:microsoft.com/office/officeart/2005/8/layout/orgChart1"/>
    <dgm:cxn modelId="{DCCF00F2-E095-411F-818E-38090887394F}" type="presParOf" srcId="{55840C79-0A74-4E56-ACBF-BFF063500A1B}" destId="{BF79C64B-4FF8-4E05-897D-2079A551A232}" srcOrd="2" destOrd="0" presId="urn:microsoft.com/office/officeart/2005/8/layout/orgChart1"/>
    <dgm:cxn modelId="{23106641-D0AD-4F0F-91AE-3555AB1D5A88}" type="presParOf" srcId="{EE904CFD-FCA4-4E1D-9079-0418D9D7822E}" destId="{ABA60510-DD39-45AA-A009-93BCA6F955FC}" srcOrd="2" destOrd="0" presId="urn:microsoft.com/office/officeart/2005/8/layout/orgChart1"/>
    <dgm:cxn modelId="{9B428636-5685-490C-9656-D41598A89D60}" type="presParOf" srcId="{DB5F841D-B67A-422A-9A34-F30D79C269F4}" destId="{1E2A61E8-C1D1-4D9D-ABB6-DE17704BCB54}" srcOrd="2" destOrd="0" presId="urn:microsoft.com/office/officeart/2005/8/layout/orgChart1"/>
    <dgm:cxn modelId="{04105628-D9D7-4AFF-B0F6-834C8FF160C9}" type="presParOf" srcId="{AB34E299-2AD4-4165-8409-08B6454EBB49}" destId="{59A99F28-DCA2-4AD9-BA19-113424EE77C6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2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B174D11-8028-4394-BD88-F4BEBE211D30}">
      <dsp:nvSpPr>
        <dsp:cNvPr id="0" name=""/>
        <dsp:cNvSpPr/>
      </dsp:nvSpPr>
      <dsp:spPr>
        <a:xfrm>
          <a:off x="3140087" y="1739742"/>
          <a:ext cx="135886" cy="234630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346303"/>
              </a:lnTo>
              <a:lnTo>
                <a:pt x="135886" y="2346303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E4AE2E5-22B4-4134-A2AE-CEDCBA20C4A1}">
      <dsp:nvSpPr>
        <dsp:cNvPr id="0" name=""/>
        <dsp:cNvSpPr/>
      </dsp:nvSpPr>
      <dsp:spPr>
        <a:xfrm>
          <a:off x="3140087" y="1739742"/>
          <a:ext cx="135886" cy="1703108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703108"/>
              </a:lnTo>
              <a:lnTo>
                <a:pt x="135886" y="1703108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F33C611-8AFF-4FF7-AD3D-542BFF13FC93}">
      <dsp:nvSpPr>
        <dsp:cNvPr id="0" name=""/>
        <dsp:cNvSpPr/>
      </dsp:nvSpPr>
      <dsp:spPr>
        <a:xfrm>
          <a:off x="3140087" y="1739742"/>
          <a:ext cx="135886" cy="105991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059913"/>
              </a:lnTo>
              <a:lnTo>
                <a:pt x="135886" y="1059913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E8A622E-514D-4F27-8816-11FA3EC44CF7}">
      <dsp:nvSpPr>
        <dsp:cNvPr id="0" name=""/>
        <dsp:cNvSpPr/>
      </dsp:nvSpPr>
      <dsp:spPr>
        <a:xfrm>
          <a:off x="3140087" y="1739742"/>
          <a:ext cx="135886" cy="416717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416717"/>
              </a:lnTo>
              <a:lnTo>
                <a:pt x="135886" y="416717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C491C00-A88E-4A25-A9F9-A65BEF497FCF}">
      <dsp:nvSpPr>
        <dsp:cNvPr id="0" name=""/>
        <dsp:cNvSpPr/>
      </dsp:nvSpPr>
      <dsp:spPr>
        <a:xfrm>
          <a:off x="3456731" y="1096546"/>
          <a:ext cx="91440" cy="190240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90240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BFA4556-5420-4408-AAAE-3DADA635AEA4}">
      <dsp:nvSpPr>
        <dsp:cNvPr id="0" name=""/>
        <dsp:cNvSpPr/>
      </dsp:nvSpPr>
      <dsp:spPr>
        <a:xfrm>
          <a:off x="3456731" y="453351"/>
          <a:ext cx="91440" cy="190240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90240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AF574EB-6902-4CA5-95D7-5C2BA85AD9E9}">
      <dsp:nvSpPr>
        <dsp:cNvPr id="0" name=""/>
        <dsp:cNvSpPr/>
      </dsp:nvSpPr>
      <dsp:spPr>
        <a:xfrm>
          <a:off x="3049497" y="397"/>
          <a:ext cx="905908" cy="452954"/>
        </a:xfrm>
        <a:prstGeom prst="rect">
          <a:avLst/>
        </a:prstGeom>
        <a:solidFill>
          <a:srgbClr val="ED6898">
            <a:hueOff val="0"/>
            <a:satOff val="0"/>
            <a:lumOff val="0"/>
            <a:alphaOff val="0"/>
          </a:srgbClr>
        </a:solidFill>
        <a:ln w="25400" cap="flat" cmpd="sng" algn="ctr">
          <a:solidFill>
            <a:schemeClr val="accent1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Chief Financial Officer</a:t>
          </a:r>
        </a:p>
      </dsp:txBody>
      <dsp:txXfrm>
        <a:off x="3049497" y="397"/>
        <a:ext cx="905908" cy="452954"/>
      </dsp:txXfrm>
    </dsp:sp>
    <dsp:sp modelId="{101B8248-A260-4741-8AFB-A82DE06813BF}">
      <dsp:nvSpPr>
        <dsp:cNvPr id="0" name=""/>
        <dsp:cNvSpPr/>
      </dsp:nvSpPr>
      <dsp:spPr>
        <a:xfrm>
          <a:off x="3049497" y="643592"/>
          <a:ext cx="905908" cy="452954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/>
            <a:t>Director of Finance</a:t>
          </a:r>
        </a:p>
      </dsp:txBody>
      <dsp:txXfrm>
        <a:off x="3049497" y="643592"/>
        <a:ext cx="905908" cy="452954"/>
      </dsp:txXfrm>
    </dsp:sp>
    <dsp:sp modelId="{40E0EB7E-4011-4461-B48A-9C5EC3055BE1}">
      <dsp:nvSpPr>
        <dsp:cNvPr id="0" name=""/>
        <dsp:cNvSpPr/>
      </dsp:nvSpPr>
      <dsp:spPr>
        <a:xfrm>
          <a:off x="3049497" y="1286787"/>
          <a:ext cx="905908" cy="452954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/>
            <a:t>Head of Finance Operations</a:t>
          </a:r>
        </a:p>
      </dsp:txBody>
      <dsp:txXfrm>
        <a:off x="3049497" y="1286787"/>
        <a:ext cx="905908" cy="452954"/>
      </dsp:txXfrm>
    </dsp:sp>
    <dsp:sp modelId="{23C2C964-E67E-42A5-ADD7-C407836D360F}">
      <dsp:nvSpPr>
        <dsp:cNvPr id="0" name=""/>
        <dsp:cNvSpPr/>
      </dsp:nvSpPr>
      <dsp:spPr>
        <a:xfrm>
          <a:off x="3275974" y="1929982"/>
          <a:ext cx="905908" cy="452954"/>
        </a:xfrm>
        <a:prstGeom prst="rect">
          <a:avLst/>
        </a:prstGeom>
        <a:solidFill>
          <a:schemeClr val="accent2"/>
        </a:solidFill>
        <a:ln w="25400" cap="flat" cmpd="sng" algn="ctr">
          <a:solidFill>
            <a:schemeClr val="accent2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/>
            <a:t>Treasury Team Leader</a:t>
          </a:r>
        </a:p>
      </dsp:txBody>
      <dsp:txXfrm>
        <a:off x="3275974" y="1929982"/>
        <a:ext cx="905908" cy="452954"/>
      </dsp:txXfrm>
    </dsp:sp>
    <dsp:sp modelId="{B0F4D69A-C24B-4237-8F85-A90F2EF83B7C}">
      <dsp:nvSpPr>
        <dsp:cNvPr id="0" name=""/>
        <dsp:cNvSpPr/>
      </dsp:nvSpPr>
      <dsp:spPr>
        <a:xfrm>
          <a:off x="3275974" y="2573177"/>
          <a:ext cx="905908" cy="452954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/>
            <a:t>Treasury Specialist</a:t>
          </a:r>
        </a:p>
      </dsp:txBody>
      <dsp:txXfrm>
        <a:off x="3275974" y="2573177"/>
        <a:ext cx="905908" cy="452954"/>
      </dsp:txXfrm>
    </dsp:sp>
    <dsp:sp modelId="{226BF917-1963-48CA-B743-49DE1443E969}">
      <dsp:nvSpPr>
        <dsp:cNvPr id="0" name=""/>
        <dsp:cNvSpPr/>
      </dsp:nvSpPr>
      <dsp:spPr>
        <a:xfrm>
          <a:off x="3275974" y="3216373"/>
          <a:ext cx="905908" cy="452954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/>
            <a:t>Incoming Funds Coordinator</a:t>
          </a:r>
        </a:p>
      </dsp:txBody>
      <dsp:txXfrm>
        <a:off x="3275974" y="3216373"/>
        <a:ext cx="905908" cy="452954"/>
      </dsp:txXfrm>
    </dsp:sp>
    <dsp:sp modelId="{091119F3-D593-4AFA-8B46-D63B2067331F}">
      <dsp:nvSpPr>
        <dsp:cNvPr id="0" name=""/>
        <dsp:cNvSpPr/>
      </dsp:nvSpPr>
      <dsp:spPr>
        <a:xfrm>
          <a:off x="3275974" y="3859568"/>
          <a:ext cx="905908" cy="452954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/>
            <a:t>Treasury Coordinator</a:t>
          </a:r>
        </a:p>
      </dsp:txBody>
      <dsp:txXfrm>
        <a:off x="3275974" y="3859568"/>
        <a:ext cx="905908" cy="45295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Theme1">
  <a:themeElements>
    <a:clrScheme name="Community Integrated Care">
      <a:dk1>
        <a:srgbClr val="7F7F7F"/>
      </a:dk1>
      <a:lt1>
        <a:sysClr val="window" lastClr="FFFFFF"/>
      </a:lt1>
      <a:dk2>
        <a:srgbClr val="3CA0A5"/>
      </a:dk2>
      <a:lt2>
        <a:srgbClr val="FFFFFF"/>
      </a:lt2>
      <a:accent1>
        <a:srgbClr val="ED6898"/>
      </a:accent1>
      <a:accent2>
        <a:srgbClr val="00B5E2"/>
      </a:accent2>
      <a:accent3>
        <a:srgbClr val="F7A823"/>
      </a:accent3>
      <a:accent4>
        <a:srgbClr val="9AC61E"/>
      </a:accent4>
      <a:accent5>
        <a:srgbClr val="EC6E44"/>
      </a:accent5>
      <a:accent6>
        <a:srgbClr val="F8AB35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Theme1" id="{0FD73A94-D0C5-4B35-AD3D-ADBA6C541AC7}" vid="{A39CFA85-C702-4617-B177-A5147658D2AF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2EA600A92A8AA439CC92D71F1FE7382" ma:contentTypeVersion="14" ma:contentTypeDescription="Create a new document." ma:contentTypeScope="" ma:versionID="e48fb928956b23dc5a484f61b3446d33">
  <xsd:schema xmlns:xsd="http://www.w3.org/2001/XMLSchema" xmlns:xs="http://www.w3.org/2001/XMLSchema" xmlns:p="http://schemas.microsoft.com/office/2006/metadata/properties" xmlns:ns2="e830366f-2f9e-4b42-bfda-1e3e2ea5d7a3" xmlns:ns3="02dd593e-a6ea-4c93-b4c6-2597696bcbc7" targetNamespace="http://schemas.microsoft.com/office/2006/metadata/properties" ma:root="true" ma:fieldsID="ee1737fa5c6d13722499cb49e55a71ff" ns2:_="" ns3:_="">
    <xsd:import namespace="e830366f-2f9e-4b42-bfda-1e3e2ea5d7a3"/>
    <xsd:import namespace="02dd593e-a6ea-4c93-b4c6-2597696bcb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30366f-2f9e-4b42-bfda-1e3e2ea5d7a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1bfeb6f6-06fa-4570-a87b-273bf5c185a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dd593e-a6ea-4c93-b4c6-2597696bcbc7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a11d2db0-97c4-4b17-a1f3-14b00b42033c}" ma:internalName="TaxCatchAll" ma:showField="CatchAllData" ma:web="02dd593e-a6ea-4c93-b4c6-2597696bcb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02dd593e-a6ea-4c93-b4c6-2597696bcbc7">
      <UserInfo>
        <DisplayName>Sarah Morrow</DisplayName>
        <AccountId>38</AccountId>
        <AccountType/>
      </UserInfo>
      <UserInfo>
        <DisplayName>Kerry Morris</DisplayName>
        <AccountId>60</AccountId>
        <AccountType/>
      </UserInfo>
      <UserInfo>
        <DisplayName>Laura Smith</DisplayName>
        <AccountId>61</AccountId>
        <AccountType/>
      </UserInfo>
      <UserInfo>
        <DisplayName>Joanne Bunworth</DisplayName>
        <AccountId>51</AccountId>
        <AccountType/>
      </UserInfo>
      <UserInfo>
        <DisplayName>Jennie Durbin</DisplayName>
        <AccountId>94</AccountId>
        <AccountType/>
      </UserInfo>
    </SharedWithUsers>
    <TaxCatchAll xmlns="02dd593e-a6ea-4c93-b4c6-2597696bcbc7" xsi:nil="true"/>
    <lcf76f155ced4ddcb4097134ff3c332f xmlns="e830366f-2f9e-4b42-bfda-1e3e2ea5d7a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640F598-32FD-405E-B469-EC7690DC0B6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DE41D74-31B8-46E6-849C-0C9836CAF17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BE1528B-8936-4419-918F-F16F74B5E475}"/>
</file>

<file path=customXml/itemProps4.xml><?xml version="1.0" encoding="utf-8"?>
<ds:datastoreItem xmlns:ds="http://schemas.openxmlformats.org/officeDocument/2006/customXml" ds:itemID="{5ADB7EF2-08C9-4AFA-9CA5-308DBDB8B388}">
  <ds:schemaRefs>
    <ds:schemaRef ds:uri="http://schemas.microsoft.com/office/2006/metadata/properties"/>
    <ds:schemaRef ds:uri="http://schemas.microsoft.com/office/infopath/2007/PartnerControls"/>
    <ds:schemaRef ds:uri="e9fc1ce9-5b57-4f8b-91c1-5f65f146f19c"/>
    <ds:schemaRef ds:uri="379ebf56-6090-430d-807b-6c6fd828dd1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1018</Words>
  <Characters>6378</Characters>
  <Application>Microsoft Office Word</Application>
  <DocSecurity>4</DocSecurity>
  <Lines>205</Lines>
  <Paragraphs>91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Holly Nicholson</dc:creator>
  <cp:keywords/>
  <dc:description/>
  <cp:lastModifiedBy>Jonathon Abbott</cp:lastModifiedBy>
  <cp:revision>2</cp:revision>
  <dcterms:created xsi:type="dcterms:W3CDTF">2026-04-23T11:23:00Z</dcterms:created>
  <dcterms:modified xsi:type="dcterms:W3CDTF">2026-04-23T11:23:00Z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0x010100B2EA600A92A8AA439CC92D71F1FE7382</vt:lpwstr>
  </property>
  <property fmtid="{D5CDD505-2E9C-101B-9397-08002B2CF9AE}" pid="3" name="MediaServiceImageTags">
    <vt:lpwstr/>
  </property>
  <property fmtid="{D5CDD505-2E9C-101B-9397-08002B2CF9AE}" pid="4" name="_DocHome">
    <vt:i4>-928816408</vt:i4>
  </property>
</Properties>
</file>