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FA28F" w14:textId="25A22E42" w:rsidR="00771F83" w:rsidRPr="0004533C" w:rsidRDefault="001B681E">
      <w:r w:rsidRPr="0004533C">
        <w:rPr>
          <w:rFonts w:ascii="Calibri" w:hAnsi="Calibri" w:cs="Calibri"/>
          <w:b/>
          <w:bCs/>
          <w:noProof/>
          <w:color w:val="FFFFFF" w:themeColor="background1"/>
          <w:sz w:val="56"/>
          <w:szCs w:val="56"/>
        </w:rPr>
        <mc:AlternateContent>
          <mc:Choice Requires="wps">
            <w:drawing>
              <wp:anchor distT="0" distB="0" distL="114300" distR="114300" simplePos="0" relativeHeight="251658242" behindDoc="0" locked="0" layoutInCell="1" allowOverlap="1" wp14:anchorId="0B97D49D" wp14:editId="44FE2B69">
                <wp:simplePos x="0" y="0"/>
                <wp:positionH relativeFrom="page">
                  <wp:posOffset>-38100</wp:posOffset>
                </wp:positionH>
                <wp:positionV relativeFrom="paragraph">
                  <wp:posOffset>-58192</wp:posOffset>
                </wp:positionV>
                <wp:extent cx="2352675" cy="3524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352675" cy="352425"/>
                        </a:xfrm>
                        <a:prstGeom prst="rect">
                          <a:avLst/>
                        </a:prstGeom>
                        <a:solidFill>
                          <a:schemeClr val="bg1"/>
                        </a:solidFill>
                        <a:ln w="6350">
                          <a:solidFill>
                            <a:schemeClr val="bg1"/>
                          </a:solidFill>
                        </a:ln>
                      </wps:spPr>
                      <wps:txbx>
                        <w:txbxContent>
                          <w:p w14:paraId="3EDF5C6D" w14:textId="1A29F6B2" w:rsidR="007E0215" w:rsidRPr="00A57506" w:rsidRDefault="007E0215" w:rsidP="007E0215">
                            <w:pPr>
                              <w:rPr>
                                <w:b/>
                                <w:bCs/>
                                <w:sz w:val="12"/>
                                <w:szCs w:val="14"/>
                              </w:rPr>
                            </w:pPr>
                            <w:r w:rsidRPr="00A57506">
                              <w:rPr>
                                <w:rFonts w:ascii="Calibri" w:hAnsi="Calibri" w:cs="Calibri"/>
                                <w:b/>
                                <w:bCs/>
                                <w:color w:val="ED6898" w:themeColor="accent1"/>
                                <w:sz w:val="36"/>
                                <w:szCs w:val="36"/>
                              </w:rPr>
                              <w:t>Role Profile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B97D49D" id="_x0000_t202" coordsize="21600,21600" o:spt="202" path="m,l,21600r21600,l21600,xe">
                <v:stroke joinstyle="miter"/>
                <v:path gradientshapeok="t" o:connecttype="rect"/>
              </v:shapetype>
              <v:shape id="Text Box 7" o:spid="_x0000_s1026" type="#_x0000_t202" style="position:absolute;margin-left:-3pt;margin-top:-4.6pt;width:185.25pt;height:27.7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" fillcolor="white [3212]" strokecolor="white [3212]" strokeweight=".5pt">
                <v:textbox>
                  <w:txbxContent>
                    <w:p w14:paraId="3EDF5C6D" w14:textId="1A29F6B2" w:rsidR="007E0215" w:rsidRPr="00A57506" w:rsidRDefault="007E0215" w:rsidP="007E0215">
                      <w:pPr>
                        <w:rPr>
                          <w:b/>
                          <w:bCs/>
                          <w:sz w:val="12"/>
                          <w:szCs w:val="14"/>
                        </w:rPr>
                      </w:pPr>
                      <w:r w:rsidRPr="00A57506">
                        <w:rPr>
                          <w:rFonts w:ascii="Calibri" w:hAnsi="Calibri" w:cs="Calibri"/>
                          <w:b/>
                          <w:bCs/>
                          <w:color w:val="ED6898" w:themeColor="accent1"/>
                          <w:sz w:val="36"/>
                          <w:szCs w:val="36"/>
                        </w:rPr>
                        <w:t>Role Profile</w:t>
                      </w:r>
                    </w:p>
                  </w:txbxContent>
                </v:textbox>
                <w10:wrap anchorx="page"/>
              </v:shape>
            </w:pict>
          </mc:Fallback>
        </mc:AlternateContent>
      </w:r>
      <w:r w:rsidR="00E10BB2" w:rsidRPr="0004533C">
        <w:rPr>
          <w:rFonts w:ascii="Calibri" w:hAnsi="Calibri" w:cs="Calibri"/>
          <w:b/>
          <w:bCs/>
          <w:noProof/>
          <w:color w:val="FFFFFF" w:themeColor="background1"/>
          <w:sz w:val="56"/>
          <w:szCs w:val="56"/>
        </w:rPr>
        <mc:AlternateContent>
          <mc:Choice Requires="wps">
            <w:drawing>
              <wp:anchor distT="0" distB="0" distL="114300" distR="114300" simplePos="0" relativeHeight="251658240" behindDoc="0" locked="0" layoutInCell="1" allowOverlap="1" wp14:anchorId="55E31AA7" wp14:editId="1FCCE6A9">
                <wp:simplePos x="0" y="0"/>
                <wp:positionH relativeFrom="page">
                  <wp:posOffset>-76200</wp:posOffset>
                </wp:positionH>
                <wp:positionV relativeFrom="paragraph">
                  <wp:posOffset>-184150</wp:posOffset>
                </wp:positionV>
                <wp:extent cx="8165804" cy="1244009"/>
                <wp:effectExtent l="0" t="0" r="26035" b="13335"/>
                <wp:wrapNone/>
                <wp:docPr id="5" name="Text Box 5"/>
                <wp:cNvGraphicFramePr/>
                <a:graphic xmlns:a="http://schemas.openxmlformats.org/drawingml/2006/main">
                  <a:graphicData uri="http://schemas.microsoft.com/office/word/2010/wordprocessingShape">
                    <wps:wsp>
                      <wps:cNvSpPr txBox="1"/>
                      <wps:spPr>
                        <a:xfrm>
                          <a:off x="0" y="0"/>
                          <a:ext cx="8165804" cy="1244009"/>
                        </a:xfrm>
                        <a:prstGeom prst="rect">
                          <a:avLst/>
                        </a:prstGeom>
                        <a:solidFill>
                          <a:schemeClr val="accent1"/>
                        </a:solidFill>
                        <a:ln w="6350">
                          <a:solidFill>
                            <a:schemeClr val="accent1"/>
                          </a:solidFill>
                        </a:ln>
                      </wps:spPr>
                      <wps:txbx>
                        <w:txbxContent>
                          <w:p w14:paraId="099B4ADB" w14:textId="77777777" w:rsidR="007E0215" w:rsidRPr="00A57506" w:rsidRDefault="007E0215" w:rsidP="007E0215">
                            <w:pPr>
                              <w:rPr>
                                <w:color w:val="FFFFFF" w:themeColor="background1"/>
                              </w:rPr>
                            </w:pPr>
                          </w:p>
                          <w:p w14:paraId="25936C48" w14:textId="77777777" w:rsidR="007E0215" w:rsidRPr="00A57506" w:rsidRDefault="007E0215" w:rsidP="007E0215">
                            <w:pPr>
                              <w:rPr>
                                <w:color w:val="FFFFFF" w:themeColor="background1"/>
                              </w:rPr>
                            </w:pPr>
                          </w:p>
                          <w:p w14:paraId="23ADCCE4" w14:textId="77777777" w:rsidR="007E0215" w:rsidRPr="00A57506" w:rsidRDefault="007E0215" w:rsidP="007E0215">
                            <w:pPr>
                              <w:rPr>
                                <w:color w:val="FFFFFF" w:themeColor="background1"/>
                              </w:rPr>
                            </w:pPr>
                          </w:p>
                          <w:p w14:paraId="5D9A0C49" w14:textId="77777777" w:rsidR="007E0215" w:rsidRPr="00A57506" w:rsidRDefault="007E0215" w:rsidP="007E0215">
                            <w:pPr>
                              <w:rPr>
                                <w:color w:val="FFFFFF" w:themeColor="background1"/>
                              </w:rPr>
                            </w:pPr>
                          </w:p>
                          <w:p w14:paraId="79D634F7" w14:textId="77777777" w:rsidR="007E0215" w:rsidRPr="00A57506" w:rsidRDefault="007E0215" w:rsidP="007E0215">
                            <w:pPr>
                              <w:rPr>
                                <w:color w:val="FFFFFF" w:themeColor="background1"/>
                              </w:rPr>
                            </w:pPr>
                          </w:p>
                          <w:p w14:paraId="29BAEFE0" w14:textId="7F77CE5A" w:rsidR="007E0215" w:rsidRPr="00A57506" w:rsidRDefault="007E0215" w:rsidP="007E0215">
                            <w:pPr>
                              <w:rPr>
                                <w:b/>
                                <w:bCs/>
                                <w:color w:val="FFFFFF" w:themeColor="background1"/>
                              </w:rPr>
                            </w:pPr>
                            <w:r w:rsidRPr="00A57506">
                              <w:rPr>
                                <w:color w:val="FFFFFF" w:themeColor="background1"/>
                              </w:rPr>
                              <w:t xml:space="preserve">  </w:t>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E31AA7" id="Text Box 5" o:spid="_x0000_s1027" type="#_x0000_t202" style="position:absolute;margin-left:-6pt;margin-top:-14.5pt;width:643pt;height:97.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" fillcolor="#ed6898 [3204]" strokecolor="#ed6898 [3204]" strokeweight=".5pt">
                <v:textbox>
                  <w:txbxContent>
                    <w:p w14:paraId="099B4ADB" w14:textId="77777777" w:rsidR="007E0215" w:rsidRPr="00A57506" w:rsidRDefault="007E0215" w:rsidP="007E0215">
                      <w:pPr>
                        <w:rPr>
                          <w:color w:val="FFFFFF" w:themeColor="background1"/>
                        </w:rPr>
                      </w:pPr>
                    </w:p>
                    <w:p w14:paraId="25936C48" w14:textId="77777777" w:rsidR="007E0215" w:rsidRPr="00A57506" w:rsidRDefault="007E0215" w:rsidP="007E0215">
                      <w:pPr>
                        <w:rPr>
                          <w:color w:val="FFFFFF" w:themeColor="background1"/>
                        </w:rPr>
                      </w:pPr>
                    </w:p>
                    <w:p w14:paraId="23ADCCE4" w14:textId="77777777" w:rsidR="007E0215" w:rsidRPr="00A57506" w:rsidRDefault="007E0215" w:rsidP="007E0215">
                      <w:pPr>
                        <w:rPr>
                          <w:color w:val="FFFFFF" w:themeColor="background1"/>
                        </w:rPr>
                      </w:pPr>
                    </w:p>
                    <w:p w14:paraId="5D9A0C49" w14:textId="77777777" w:rsidR="007E0215" w:rsidRPr="00A57506" w:rsidRDefault="007E0215" w:rsidP="007E0215">
                      <w:pPr>
                        <w:rPr>
                          <w:color w:val="FFFFFF" w:themeColor="background1"/>
                        </w:rPr>
                      </w:pPr>
                    </w:p>
                    <w:p w14:paraId="79D634F7" w14:textId="77777777" w:rsidR="007E0215" w:rsidRPr="00A57506" w:rsidRDefault="007E0215" w:rsidP="007E0215">
                      <w:pPr>
                        <w:rPr>
                          <w:color w:val="FFFFFF" w:themeColor="background1"/>
                        </w:rPr>
                      </w:pPr>
                    </w:p>
                    <w:p w14:paraId="29BAEFE0" w14:textId="7F77CE5A" w:rsidR="007E0215" w:rsidRPr="00A57506" w:rsidRDefault="007E0215" w:rsidP="007E0215">
                      <w:pPr>
                        <w:rPr>
                          <w:b/>
                          <w:bCs/>
                          <w:color w:val="FFFFFF" w:themeColor="background1"/>
                        </w:rPr>
                      </w:pPr>
                      <w:r w:rsidRPr="00A57506">
                        <w:rPr>
                          <w:color w:val="FFFFFF" w:themeColor="background1"/>
                        </w:rPr>
                        <w:t xml:space="preserve">  </w:t>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p>
                  </w:txbxContent>
                </v:textbox>
                <w10:wrap anchorx="page"/>
              </v:shape>
            </w:pict>
          </mc:Fallback>
        </mc:AlternateContent>
      </w:r>
      <w:r w:rsidR="00771F83" w:rsidRPr="0004533C">
        <w:rPr>
          <w:noProof/>
        </w:rPr>
        <w:drawing>
          <wp:anchor distT="0" distB="0" distL="114300" distR="114300" simplePos="0" relativeHeight="251658243" behindDoc="0" locked="0" layoutInCell="1" allowOverlap="1" wp14:anchorId="3DA1B8F9" wp14:editId="3BC3C159">
            <wp:simplePos x="0" y="0"/>
            <wp:positionH relativeFrom="column">
              <wp:posOffset>5241925</wp:posOffset>
            </wp:positionH>
            <wp:positionV relativeFrom="paragraph">
              <wp:posOffset>-17780</wp:posOffset>
            </wp:positionV>
            <wp:extent cx="1186388" cy="776177"/>
            <wp:effectExtent l="0" t="0" r="0" b="5080"/>
            <wp:wrapNone/>
            <wp:docPr id="1062961413" name="Picture 106296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6388" cy="776177"/>
                    </a:xfrm>
                    <a:prstGeom prst="rect">
                      <a:avLst/>
                    </a:prstGeom>
                  </pic:spPr>
                </pic:pic>
              </a:graphicData>
            </a:graphic>
            <wp14:sizeRelH relativeFrom="margin">
              <wp14:pctWidth>0</wp14:pctWidth>
            </wp14:sizeRelH>
            <wp14:sizeRelV relativeFrom="margin">
              <wp14:pctHeight>0</wp14:pctHeight>
            </wp14:sizeRelV>
          </wp:anchor>
        </w:drawing>
      </w:r>
      <w:r w:rsidR="00D17F3E">
        <w:t>f</w:t>
      </w:r>
    </w:p>
    <w:p w14:paraId="02D50BAB" w14:textId="13178BC7" w:rsidR="00771F83" w:rsidRPr="0004533C" w:rsidRDefault="00771F83"/>
    <w:p w14:paraId="60CEFD5B" w14:textId="095A1242" w:rsidR="00771F83" w:rsidRPr="0004533C" w:rsidRDefault="001B16E8">
      <w:r w:rsidRPr="0004533C">
        <w:rPr>
          <w:rFonts w:ascii="Calibri" w:hAnsi="Calibri" w:cs="Calibri"/>
          <w:b/>
          <w:bCs/>
          <w:noProof/>
          <w:color w:val="FFFFFF" w:themeColor="background1"/>
          <w:sz w:val="56"/>
          <w:szCs w:val="56"/>
        </w:rPr>
        <mc:AlternateContent>
          <mc:Choice Requires="wps">
            <w:drawing>
              <wp:anchor distT="0" distB="0" distL="114300" distR="114300" simplePos="0" relativeHeight="251658241" behindDoc="0" locked="0" layoutInCell="1" allowOverlap="1" wp14:anchorId="40CF4DE6" wp14:editId="60E6810D">
                <wp:simplePos x="0" y="0"/>
                <wp:positionH relativeFrom="page">
                  <wp:posOffset>0</wp:posOffset>
                </wp:positionH>
                <wp:positionV relativeFrom="paragraph">
                  <wp:posOffset>123152</wp:posOffset>
                </wp:positionV>
                <wp:extent cx="4899660" cy="348615"/>
                <wp:effectExtent l="0" t="0" r="15240" b="13335"/>
                <wp:wrapNone/>
                <wp:docPr id="8" name="Text Box 8"/>
                <wp:cNvGraphicFramePr/>
                <a:graphic xmlns:a="http://schemas.openxmlformats.org/drawingml/2006/main">
                  <a:graphicData uri="http://schemas.microsoft.com/office/word/2010/wordprocessingShape">
                    <wps:wsp>
                      <wps:cNvSpPr txBox="1"/>
                      <wps:spPr>
                        <a:xfrm>
                          <a:off x="0" y="0"/>
                          <a:ext cx="4899660" cy="348615"/>
                        </a:xfrm>
                        <a:prstGeom prst="rect">
                          <a:avLst/>
                        </a:prstGeom>
                        <a:solidFill>
                          <a:schemeClr val="bg1"/>
                        </a:solidFill>
                        <a:ln w="6350">
                          <a:solidFill>
                            <a:schemeClr val="bg1"/>
                          </a:solidFill>
                        </a:ln>
                      </wps:spPr>
                      <wps:txbx>
                        <w:txbxContent>
                          <w:p w14:paraId="078ABF16" w14:textId="14EE293F" w:rsidR="00535E54" w:rsidRPr="00A57506" w:rsidRDefault="00DD0664" w:rsidP="007E0215">
                            <w:pPr>
                              <w:rPr>
                                <w:rFonts w:ascii="Calibri" w:hAnsi="Calibri" w:cs="Calibri"/>
                                <w:b/>
                                <w:bCs/>
                                <w:color w:val="ED6898" w:themeColor="accent1"/>
                                <w:sz w:val="28"/>
                                <w:szCs w:val="28"/>
                              </w:rPr>
                            </w:pPr>
                            <w:r>
                              <w:rPr>
                                <w:rFonts w:ascii="Calibri" w:hAnsi="Calibri" w:cs="Calibri"/>
                                <w:b/>
                                <w:bCs/>
                                <w:color w:val="ED6898" w:themeColor="accent1"/>
                                <w:sz w:val="28"/>
                                <w:szCs w:val="28"/>
                              </w:rPr>
                              <w:t xml:space="preserve">Senior </w:t>
                            </w:r>
                            <w:r w:rsidR="009B3E6D">
                              <w:rPr>
                                <w:rFonts w:ascii="Calibri" w:hAnsi="Calibri" w:cs="Calibri"/>
                                <w:b/>
                                <w:bCs/>
                                <w:color w:val="ED6898" w:themeColor="accent1"/>
                                <w:sz w:val="28"/>
                                <w:szCs w:val="28"/>
                              </w:rPr>
                              <w:t>Project</w:t>
                            </w:r>
                            <w:r w:rsidR="00F93622" w:rsidRPr="00A57506">
                              <w:rPr>
                                <w:rFonts w:ascii="Calibri" w:hAnsi="Calibri" w:cs="Calibri"/>
                                <w:b/>
                                <w:bCs/>
                                <w:color w:val="ED6898" w:themeColor="accent1"/>
                                <w:sz w:val="28"/>
                                <w:szCs w:val="28"/>
                              </w:rPr>
                              <w:t xml:space="preserve"> Manager (</w:t>
                            </w:r>
                            <w:r w:rsidR="004563CE">
                              <w:rPr>
                                <w:rFonts w:ascii="Calibri" w:hAnsi="Calibri" w:cs="Calibri"/>
                                <w:b/>
                                <w:bCs/>
                                <w:color w:val="ED6898" w:themeColor="accent1"/>
                                <w:sz w:val="28"/>
                                <w:szCs w:val="28"/>
                              </w:rPr>
                              <w:t>Housing Development</w:t>
                            </w:r>
                            <w:r w:rsidR="00734877">
                              <w:rPr>
                                <w:rFonts w:ascii="Calibri" w:hAnsi="Calibri" w:cs="Calibri"/>
                                <w:b/>
                                <w:bCs/>
                                <w:color w:val="ED6898" w:themeColor="accent1"/>
                                <w:sz w:val="28"/>
                                <w:szCs w:val="28"/>
                              </w:rPr>
                              <w:t xml:space="preserve"> &amp; Construction</w:t>
                            </w:r>
                            <w:r w:rsidR="00F93622" w:rsidRPr="00A57506">
                              <w:rPr>
                                <w:rFonts w:ascii="Calibri" w:hAnsi="Calibri" w:cs="Calibri"/>
                                <w:b/>
                                <w:bCs/>
                                <w:color w:val="ED6898" w:themeColor="accent1"/>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CF4DE6" id="_x0000_t202" coordsize="21600,21600" o:spt="202" path="m,l,21600r21600,l21600,xe">
                <v:stroke joinstyle="miter"/>
                <v:path gradientshapeok="t" o:connecttype="rect"/>
              </v:shapetype>
              <v:shape id="Text Box 8" o:spid="_x0000_s1028" type="#_x0000_t202" style="position:absolute;margin-left:0;margin-top:9.7pt;width:385.8pt;height:27.4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" fillcolor="white [3212]" strokecolor="white [3212]" strokeweight=".5pt">
                <v:textbox>
                  <w:txbxContent>
                    <w:p w14:paraId="078ABF16" w14:textId="14EE293F" w:rsidR="00535E54" w:rsidRPr="00A57506" w:rsidRDefault="00DD0664" w:rsidP="007E0215">
                      <w:pPr>
                        <w:rPr>
                          <w:rFonts w:ascii="Calibri" w:hAnsi="Calibri" w:cs="Calibri"/>
                          <w:b/>
                          <w:bCs/>
                          <w:color w:val="ED6898" w:themeColor="accent1"/>
                          <w:sz w:val="28"/>
                          <w:szCs w:val="28"/>
                        </w:rPr>
                      </w:pPr>
                      <w:r>
                        <w:rPr>
                          <w:rFonts w:ascii="Calibri" w:hAnsi="Calibri" w:cs="Calibri"/>
                          <w:b/>
                          <w:bCs/>
                          <w:color w:val="ED6898" w:themeColor="accent1"/>
                          <w:sz w:val="28"/>
                          <w:szCs w:val="28"/>
                        </w:rPr>
                        <w:t xml:space="preserve">Senior </w:t>
                      </w:r>
                      <w:r w:rsidR="009B3E6D">
                        <w:rPr>
                          <w:rFonts w:ascii="Calibri" w:hAnsi="Calibri" w:cs="Calibri"/>
                          <w:b/>
                          <w:bCs/>
                          <w:color w:val="ED6898" w:themeColor="accent1"/>
                          <w:sz w:val="28"/>
                          <w:szCs w:val="28"/>
                        </w:rPr>
                        <w:t>Project</w:t>
                      </w:r>
                      <w:r w:rsidR="00F93622" w:rsidRPr="00A57506">
                        <w:rPr>
                          <w:rFonts w:ascii="Calibri" w:hAnsi="Calibri" w:cs="Calibri"/>
                          <w:b/>
                          <w:bCs/>
                          <w:color w:val="ED6898" w:themeColor="accent1"/>
                          <w:sz w:val="28"/>
                          <w:szCs w:val="28"/>
                        </w:rPr>
                        <w:t xml:space="preserve"> Manager (</w:t>
                      </w:r>
                      <w:r w:rsidR="004563CE">
                        <w:rPr>
                          <w:rFonts w:ascii="Calibri" w:hAnsi="Calibri" w:cs="Calibri"/>
                          <w:b/>
                          <w:bCs/>
                          <w:color w:val="ED6898" w:themeColor="accent1"/>
                          <w:sz w:val="28"/>
                          <w:szCs w:val="28"/>
                        </w:rPr>
                        <w:t>Housing Development</w:t>
                      </w:r>
                      <w:r w:rsidR="00734877">
                        <w:rPr>
                          <w:rFonts w:ascii="Calibri" w:hAnsi="Calibri" w:cs="Calibri"/>
                          <w:b/>
                          <w:bCs/>
                          <w:color w:val="ED6898" w:themeColor="accent1"/>
                          <w:sz w:val="28"/>
                          <w:szCs w:val="28"/>
                        </w:rPr>
                        <w:t xml:space="preserve"> &amp; Construction</w:t>
                      </w:r>
                      <w:r w:rsidR="00F93622" w:rsidRPr="00A57506">
                        <w:rPr>
                          <w:rFonts w:ascii="Calibri" w:hAnsi="Calibri" w:cs="Calibri"/>
                          <w:b/>
                          <w:bCs/>
                          <w:color w:val="ED6898" w:themeColor="accent1"/>
                          <w:sz w:val="28"/>
                          <w:szCs w:val="28"/>
                        </w:rPr>
                        <w:t>)</w:t>
                      </w:r>
                    </w:p>
                  </w:txbxContent>
                </v:textbox>
                <w10:wrap anchorx="page"/>
              </v:shape>
            </w:pict>
          </mc:Fallback>
        </mc:AlternateContent>
      </w:r>
    </w:p>
    <w:p w14:paraId="69EF5AB2" w14:textId="7217F96E" w:rsidR="003523F7" w:rsidRPr="0004533C" w:rsidRDefault="003523F7"/>
    <w:p w14:paraId="786B4F57" w14:textId="30771877" w:rsidR="00771F83" w:rsidRPr="0004533C" w:rsidRDefault="00771F83" w:rsidP="00A57506">
      <w:pPr>
        <w:spacing w:before="240"/>
        <w:ind w:left="426" w:right="119" w:hanging="284"/>
        <w:jc w:val="both"/>
        <w:rPr>
          <w:rFonts w:cstheme="minorBidi"/>
          <w:b/>
          <w:bCs/>
          <w:color w:val="ED6898" w:themeColor="accent1"/>
          <w:sz w:val="24"/>
          <w:lang w:eastAsia="en-GB"/>
        </w:rPr>
      </w:pPr>
      <w:r w:rsidRPr="0004533C">
        <w:rPr>
          <w:rFonts w:cstheme="minorBidi"/>
          <w:b/>
          <w:bCs/>
          <w:color w:val="7F7F7F" w:themeColor="text1"/>
          <w:sz w:val="32"/>
          <w:szCs w:val="32"/>
          <w:lang w:eastAsia="en-GB"/>
        </w:rPr>
        <w:t>Role Purpose</w:t>
      </w:r>
      <w:r w:rsidRPr="0004533C">
        <w:rPr>
          <w:rFonts w:cstheme="minorBidi"/>
          <w:b/>
          <w:bCs/>
          <w:color w:val="ED6898" w:themeColor="accent1"/>
          <w:sz w:val="24"/>
          <w:lang w:eastAsia="en-GB"/>
        </w:rPr>
        <w:t xml:space="preserve"> </w:t>
      </w:r>
    </w:p>
    <w:p w14:paraId="035EC9A9" w14:textId="69EBE133" w:rsidR="00D60FFB" w:rsidRPr="0004533C" w:rsidRDefault="00457707" w:rsidP="0046753C">
      <w:pPr>
        <w:ind w:left="142" w:right="119"/>
        <w:rPr>
          <w:rFonts w:cstheme="minorBidi"/>
          <w:b/>
          <w:bCs/>
          <w:color w:val="ED6898" w:themeColor="accent1"/>
          <w:sz w:val="24"/>
          <w:lang w:eastAsia="en-GB"/>
        </w:rPr>
      </w:pPr>
      <w:r w:rsidRPr="0004533C">
        <w:rPr>
          <w:rFonts w:cstheme="minorBidi"/>
          <w:b/>
          <w:bCs/>
          <w:color w:val="ED6898" w:themeColor="accent1"/>
          <w:sz w:val="24"/>
          <w:lang w:eastAsia="en-GB"/>
        </w:rPr>
        <w:t xml:space="preserve">The </w:t>
      </w:r>
      <w:r w:rsidR="00DD0664" w:rsidRPr="0004533C">
        <w:rPr>
          <w:rFonts w:cstheme="minorBidi"/>
          <w:b/>
          <w:bCs/>
          <w:color w:val="ED6898" w:themeColor="accent1"/>
          <w:sz w:val="24"/>
          <w:lang w:eastAsia="en-GB"/>
        </w:rPr>
        <w:t xml:space="preserve">Senior </w:t>
      </w:r>
      <w:r w:rsidRPr="0004533C">
        <w:rPr>
          <w:rFonts w:cstheme="minorBidi"/>
          <w:b/>
          <w:bCs/>
          <w:color w:val="ED6898" w:themeColor="accent1"/>
          <w:sz w:val="24"/>
          <w:lang w:eastAsia="en-GB"/>
        </w:rPr>
        <w:t>Project Manager will ensure that the organisation’s housing development and property programmes</w:t>
      </w:r>
      <w:r w:rsidR="0074555D" w:rsidRPr="0004533C">
        <w:rPr>
          <w:rFonts w:cstheme="minorBidi"/>
          <w:b/>
          <w:bCs/>
          <w:color w:val="ED6898" w:themeColor="accent1"/>
          <w:sz w:val="24"/>
          <w:lang w:eastAsia="en-GB"/>
        </w:rPr>
        <w:t xml:space="preserve"> &amp; projects</w:t>
      </w:r>
      <w:r w:rsidRPr="0004533C">
        <w:rPr>
          <w:rFonts w:cstheme="minorBidi"/>
          <w:b/>
          <w:bCs/>
          <w:color w:val="ED6898" w:themeColor="accent1"/>
          <w:sz w:val="24"/>
          <w:lang w:eastAsia="en-GB"/>
        </w:rPr>
        <w:t xml:space="preserve"> are effectively</w:t>
      </w:r>
      <w:r w:rsidR="00DC781F" w:rsidRPr="0004533C">
        <w:rPr>
          <w:rFonts w:cstheme="minorBidi"/>
          <w:b/>
          <w:bCs/>
          <w:color w:val="ED6898" w:themeColor="accent1"/>
          <w:sz w:val="24"/>
          <w:lang w:eastAsia="en-GB"/>
        </w:rPr>
        <w:t xml:space="preserve"> scoped, </w:t>
      </w:r>
      <w:r w:rsidRPr="0004533C">
        <w:rPr>
          <w:rFonts w:cstheme="minorBidi"/>
          <w:b/>
          <w:bCs/>
          <w:color w:val="ED6898" w:themeColor="accent1"/>
          <w:sz w:val="24"/>
          <w:lang w:eastAsia="en-GB"/>
        </w:rPr>
        <w:t>managed and delivered. The role is responsible for managing a portfolio of housing schemes at varying stages of the project lifecycle, working collaboratively with operational, property and external partners to plan, manage and deliver projects to agreed time, cost, quality and safety requirements, and in support of the charity’s strategic ambitions.</w:t>
      </w:r>
      <w:r w:rsidR="00D60FFB" w:rsidRPr="0004533C">
        <w:rPr>
          <w:rFonts w:cstheme="minorBidi"/>
          <w:b/>
          <w:bCs/>
          <w:color w:val="ED6898" w:themeColor="accent1"/>
          <w:sz w:val="24"/>
          <w:lang w:eastAsia="en-GB"/>
        </w:rPr>
        <w:t xml:space="preserve"> The role focuses on housing development and complex property projects involving significant capital investment, multiple stakeholders, and formal governance and assurance requirements, rather than routine maintenance or minor refurbishment activity.</w:t>
      </w:r>
    </w:p>
    <w:p w14:paraId="44B6367B" w14:textId="77777777" w:rsidR="003B371C" w:rsidRPr="0004533C" w:rsidRDefault="003B371C" w:rsidP="0046753C">
      <w:pPr>
        <w:ind w:left="142" w:right="119"/>
        <w:rPr>
          <w:rFonts w:cstheme="minorBidi"/>
          <w:b/>
          <w:bCs/>
          <w:color w:val="ED6898" w:themeColor="accent1"/>
          <w:sz w:val="24"/>
          <w:lang w:eastAsia="en-GB"/>
        </w:rPr>
      </w:pPr>
    </w:p>
    <w:p w14:paraId="0AD52279" w14:textId="548A547F" w:rsidR="00BC55DC" w:rsidRPr="00BC55DC" w:rsidRDefault="003B371C" w:rsidP="0046753C">
      <w:pPr>
        <w:ind w:left="142" w:right="119"/>
        <w:rPr>
          <w:rFonts w:cstheme="minorBidi"/>
          <w:b/>
          <w:bCs/>
          <w:color w:val="ED6898" w:themeColor="accent1"/>
          <w:sz w:val="24"/>
          <w:lang w:eastAsia="en-GB"/>
        </w:rPr>
      </w:pPr>
      <w:r w:rsidRPr="0004533C">
        <w:rPr>
          <w:rFonts w:cstheme="minorBidi"/>
          <w:b/>
          <w:bCs/>
          <w:color w:val="ED6898" w:themeColor="accent1"/>
          <w:sz w:val="24"/>
          <w:lang w:eastAsia="en-GB"/>
        </w:rPr>
        <w:t>The post holder will lead the delivery of new and existing property developments, including land acquisition and the construction of high</w:t>
      </w:r>
      <w:r w:rsidRPr="0004533C">
        <w:rPr>
          <w:rFonts w:cstheme="minorBidi"/>
          <w:b/>
          <w:bCs/>
          <w:color w:val="ED6898" w:themeColor="accent1"/>
          <w:sz w:val="24"/>
          <w:lang w:eastAsia="en-GB"/>
        </w:rPr>
        <w:noBreakHyphen/>
        <w:t>quality specialist accommodation, playing a pivotal role in strengthening the organisation’s long</w:t>
      </w:r>
      <w:r w:rsidRPr="0004533C">
        <w:rPr>
          <w:rFonts w:cstheme="minorBidi"/>
          <w:b/>
          <w:bCs/>
          <w:color w:val="ED6898" w:themeColor="accent1"/>
          <w:sz w:val="24"/>
          <w:lang w:eastAsia="en-GB"/>
        </w:rPr>
        <w:noBreakHyphen/>
        <w:t>term housing asset base and extending our strategic Reach to support people we care for to live full and meaningful lives.</w:t>
      </w:r>
      <w:r w:rsidR="00BC55DC">
        <w:rPr>
          <w:rFonts w:cstheme="minorBidi"/>
          <w:b/>
          <w:bCs/>
          <w:color w:val="ED6898" w:themeColor="accent1"/>
          <w:sz w:val="24"/>
          <w:lang w:eastAsia="en-GB"/>
        </w:rPr>
        <w:t xml:space="preserve"> </w:t>
      </w:r>
      <w:r w:rsidR="00BC55DC" w:rsidRPr="00BC55DC">
        <w:rPr>
          <w:rFonts w:cstheme="minorBidi"/>
          <w:b/>
          <w:bCs/>
          <w:color w:val="ED6898" w:themeColor="accent1"/>
          <w:sz w:val="24"/>
          <w:lang w:eastAsia="en-GB"/>
        </w:rPr>
        <w:t>They will ensure schemes are shaped through meaningful co-production with people we support, families and operational colleagues, translating lived experience and support needs into practical design</w:t>
      </w:r>
      <w:r w:rsidR="0003406E">
        <w:rPr>
          <w:rFonts w:cstheme="minorBidi"/>
          <w:b/>
          <w:bCs/>
          <w:color w:val="ED6898" w:themeColor="accent1"/>
          <w:sz w:val="24"/>
          <w:lang w:eastAsia="en-GB"/>
        </w:rPr>
        <w:t xml:space="preserve"> solutions and project requirements. </w:t>
      </w:r>
    </w:p>
    <w:p w14:paraId="7557CC07" w14:textId="2D9844A4" w:rsidR="003B371C" w:rsidRPr="0004533C" w:rsidRDefault="003B371C" w:rsidP="0046753C">
      <w:pPr>
        <w:ind w:left="142" w:right="119"/>
        <w:rPr>
          <w:rFonts w:cstheme="minorBidi"/>
          <w:b/>
          <w:bCs/>
          <w:color w:val="ED6898" w:themeColor="accent1"/>
          <w:sz w:val="24"/>
          <w:lang w:eastAsia="en-GB"/>
        </w:rPr>
      </w:pPr>
    </w:p>
    <w:p w14:paraId="6A36FEAB" w14:textId="77777777" w:rsidR="00053C8D" w:rsidRPr="0004533C" w:rsidRDefault="00053C8D" w:rsidP="0046753C">
      <w:pPr>
        <w:ind w:left="142" w:right="119"/>
        <w:rPr>
          <w:rFonts w:cstheme="minorBidi"/>
          <w:b/>
          <w:bCs/>
          <w:color w:val="ED6898" w:themeColor="accent1"/>
          <w:sz w:val="24"/>
          <w:lang w:eastAsia="en-GB"/>
        </w:rPr>
      </w:pPr>
    </w:p>
    <w:p w14:paraId="6BE8F69B" w14:textId="11C579D4" w:rsidR="00986E0E" w:rsidRPr="0004533C" w:rsidRDefault="00986E0E" w:rsidP="0046753C">
      <w:pPr>
        <w:ind w:left="426" w:right="119" w:hanging="284"/>
        <w:rPr>
          <w:color w:val="5F5F5F" w:themeColor="text1" w:themeShade="BF"/>
          <w:sz w:val="20"/>
          <w:szCs w:val="22"/>
        </w:rPr>
      </w:pPr>
      <w:r w:rsidRPr="0004533C">
        <w:rPr>
          <w:b/>
          <w:bCs/>
          <w:color w:val="7F7F7F" w:themeColor="text1"/>
          <w:sz w:val="32"/>
          <w:szCs w:val="36"/>
        </w:rPr>
        <w:t xml:space="preserve">Key Accountabilities </w:t>
      </w:r>
      <w:r w:rsidRPr="0004533C">
        <w:rPr>
          <w:color w:val="5F5F5F" w:themeColor="text1" w:themeShade="BF"/>
          <w:sz w:val="20"/>
          <w:szCs w:val="22"/>
        </w:rPr>
        <w:t xml:space="preserve">  </w:t>
      </w:r>
    </w:p>
    <w:p w14:paraId="64949107" w14:textId="77777777" w:rsidR="00572761" w:rsidRDefault="00E826B3" w:rsidP="0046753C">
      <w:pPr>
        <w:ind w:left="426" w:right="261" w:hanging="284"/>
        <w:rPr>
          <w:b/>
          <w:bCs/>
          <w:color w:val="ED6898" w:themeColor="accent1"/>
          <w:sz w:val="28"/>
          <w:szCs w:val="32"/>
        </w:rPr>
      </w:pPr>
      <w:r w:rsidRPr="0004533C">
        <w:rPr>
          <w:b/>
          <w:bCs/>
          <w:color w:val="ED6898" w:themeColor="accent1"/>
          <w:sz w:val="28"/>
          <w:szCs w:val="32"/>
        </w:rPr>
        <w:t>Service Delivery</w:t>
      </w:r>
    </w:p>
    <w:p w14:paraId="25913593" w14:textId="7114B22A" w:rsidR="00AE1CDF" w:rsidRPr="008654E0" w:rsidRDefault="00211FD0" w:rsidP="00D116C2">
      <w:pPr>
        <w:pStyle w:val="ListParagraph"/>
        <w:numPr>
          <w:ilvl w:val="0"/>
          <w:numId w:val="3"/>
        </w:numPr>
        <w:tabs>
          <w:tab w:val="left" w:pos="426"/>
        </w:tabs>
        <w:ind w:left="426" w:right="261" w:hanging="284"/>
        <w:rPr>
          <w:rFonts w:ascii="Segoe UI" w:hAnsi="Segoe UI" w:cs="Segoe UI"/>
          <w:sz w:val="21"/>
          <w:szCs w:val="21"/>
          <w:lang w:eastAsia="en-GB"/>
        </w:rPr>
      </w:pPr>
      <w:r w:rsidRPr="008654E0">
        <w:rPr>
          <w:rFonts w:ascii="Segoe UI" w:hAnsi="Segoe UI" w:cs="Segoe UI"/>
          <w:sz w:val="21"/>
          <w:szCs w:val="21"/>
          <w:lang w:eastAsia="en-GB"/>
        </w:rPr>
        <w:t>Lead and manage housing development and major property projects, characterised by high levels of cost, complexity and risk, and distinct from routine refurbishment, remedial or minor works activity.</w:t>
      </w:r>
    </w:p>
    <w:p w14:paraId="074C9424" w14:textId="77777777" w:rsidR="003F6C16" w:rsidRPr="008654E0" w:rsidRDefault="000548F7" w:rsidP="0046753C">
      <w:pPr>
        <w:pStyle w:val="ListParagraph"/>
        <w:numPr>
          <w:ilvl w:val="0"/>
          <w:numId w:val="3"/>
        </w:numPr>
        <w:tabs>
          <w:tab w:val="left" w:pos="426"/>
        </w:tabs>
        <w:ind w:left="426" w:right="261" w:hanging="284"/>
        <w:rPr>
          <w:rFonts w:ascii="Segoe UI" w:hAnsi="Segoe UI" w:cs="Segoe UI"/>
          <w:sz w:val="21"/>
          <w:szCs w:val="21"/>
          <w:lang w:eastAsia="en-GB"/>
        </w:rPr>
      </w:pPr>
      <w:r w:rsidRPr="008654E0">
        <w:rPr>
          <w:rFonts w:ascii="Segoe UI" w:hAnsi="Segoe UI" w:cs="Segoe UI"/>
          <w:sz w:val="21"/>
          <w:szCs w:val="21"/>
          <w:lang w:eastAsia="en-GB"/>
        </w:rPr>
        <w:t>Establish and lead appropriate multidisciplinary project teams for each development, ensuring the right operational, technical, financial and professional expertise is involved throughout the project lifecycle.</w:t>
      </w:r>
    </w:p>
    <w:p w14:paraId="5C084D5D" w14:textId="54D8CC4D" w:rsidR="004C0A98" w:rsidRPr="008654E0" w:rsidRDefault="004C0A98" w:rsidP="0046753C">
      <w:pPr>
        <w:pStyle w:val="ListParagraph"/>
        <w:numPr>
          <w:ilvl w:val="0"/>
          <w:numId w:val="3"/>
        </w:numPr>
        <w:tabs>
          <w:tab w:val="left" w:pos="426"/>
        </w:tabs>
        <w:ind w:left="426" w:right="261" w:hanging="284"/>
        <w:rPr>
          <w:rFonts w:ascii="Segoe UI" w:hAnsi="Segoe UI" w:cs="Segoe UI"/>
          <w:sz w:val="21"/>
          <w:szCs w:val="21"/>
          <w:lang w:eastAsia="en-GB"/>
        </w:rPr>
      </w:pPr>
      <w:r w:rsidRPr="008654E0">
        <w:rPr>
          <w:rFonts w:ascii="Segoe UI" w:hAnsi="Segoe UI" w:cs="Segoe UI"/>
          <w:sz w:val="21"/>
          <w:szCs w:val="21"/>
          <w:lang w:eastAsia="en-GB"/>
        </w:rPr>
        <w:t>Lead end-to-end</w:t>
      </w:r>
      <w:r w:rsidR="0046753C" w:rsidRPr="008654E0">
        <w:rPr>
          <w:rFonts w:ascii="Segoe UI" w:hAnsi="Segoe UI" w:cs="Segoe UI"/>
          <w:sz w:val="21"/>
          <w:szCs w:val="21"/>
          <w:lang w:eastAsia="en-GB"/>
        </w:rPr>
        <w:t xml:space="preserve"> </w:t>
      </w:r>
      <w:r w:rsidRPr="008654E0">
        <w:rPr>
          <w:rFonts w:ascii="Segoe UI" w:hAnsi="Segoe UI" w:cs="Segoe UI"/>
          <w:sz w:val="21"/>
          <w:szCs w:val="21"/>
          <w:lang w:eastAsia="en-GB"/>
        </w:rPr>
        <w:t xml:space="preserve">delivery covering feasibility, land purchase, design, procurement, construction, </w:t>
      </w:r>
      <w:proofErr w:type="gramStart"/>
      <w:r w:rsidRPr="008654E0">
        <w:rPr>
          <w:rFonts w:ascii="Segoe UI" w:hAnsi="Segoe UI" w:cs="Segoe UI"/>
          <w:sz w:val="21"/>
          <w:szCs w:val="21"/>
          <w:lang w:eastAsia="en-GB"/>
        </w:rPr>
        <w:t>commissioning  and</w:t>
      </w:r>
      <w:proofErr w:type="gramEnd"/>
      <w:r w:rsidRPr="008654E0">
        <w:rPr>
          <w:rFonts w:ascii="Segoe UI" w:hAnsi="Segoe UI" w:cs="Segoe UI"/>
          <w:sz w:val="21"/>
          <w:szCs w:val="21"/>
          <w:lang w:eastAsia="en-GB"/>
        </w:rPr>
        <w:t xml:space="preserve"> handover into operations.</w:t>
      </w:r>
    </w:p>
    <w:p w14:paraId="5F85617F" w14:textId="72F522C2" w:rsidR="00FF7FE1" w:rsidRPr="008654E0" w:rsidRDefault="00FF7FE1" w:rsidP="00A9079B">
      <w:pPr>
        <w:pStyle w:val="ListParagraph"/>
        <w:numPr>
          <w:ilvl w:val="0"/>
          <w:numId w:val="3"/>
        </w:numPr>
        <w:tabs>
          <w:tab w:val="left" w:pos="426"/>
        </w:tabs>
        <w:ind w:left="426" w:right="261" w:hanging="284"/>
        <w:rPr>
          <w:rFonts w:ascii="Segoe UI" w:hAnsi="Segoe UI" w:cs="Segoe UI"/>
          <w:sz w:val="21"/>
          <w:szCs w:val="21"/>
          <w:lang w:eastAsia="en-GB"/>
        </w:rPr>
      </w:pPr>
      <w:r w:rsidRPr="00A7047C">
        <w:rPr>
          <w:rFonts w:ascii="Segoe UI" w:hAnsi="Segoe UI" w:cs="Segoe UI"/>
          <w:sz w:val="21"/>
          <w:szCs w:val="21"/>
          <w:lang w:eastAsia="en-GB"/>
        </w:rPr>
        <w:t xml:space="preserve">Provide technical oversight of design and construction activity, challenging buildability, quality and contractor performance, and resolving site-based delivery issues through regular site engagement, progress reviews and inspections. </w:t>
      </w:r>
    </w:p>
    <w:p w14:paraId="664B4C9F" w14:textId="3492AABF" w:rsidR="000B261D" w:rsidRPr="008654E0" w:rsidRDefault="00A9079B" w:rsidP="00A9079B">
      <w:pPr>
        <w:pStyle w:val="ListParagraph"/>
        <w:numPr>
          <w:ilvl w:val="0"/>
          <w:numId w:val="3"/>
        </w:numPr>
        <w:tabs>
          <w:tab w:val="left" w:pos="426"/>
        </w:tabs>
        <w:ind w:left="426" w:right="261" w:hanging="284"/>
        <w:rPr>
          <w:rFonts w:ascii="Segoe UI" w:hAnsi="Segoe UI" w:cs="Segoe UI"/>
          <w:sz w:val="21"/>
          <w:szCs w:val="21"/>
          <w:lang w:eastAsia="en-GB"/>
        </w:rPr>
      </w:pPr>
      <w:r w:rsidRPr="008654E0">
        <w:rPr>
          <w:rFonts w:ascii="Segoe UI" w:hAnsi="Segoe UI" w:cs="Segoe UI"/>
          <w:sz w:val="21"/>
          <w:szCs w:val="21"/>
          <w:lang w:eastAsia="en-GB"/>
        </w:rPr>
        <w:t>E</w:t>
      </w:r>
      <w:r w:rsidR="00A96EC2" w:rsidRPr="008654E0">
        <w:rPr>
          <w:rFonts w:ascii="Segoe UI" w:hAnsi="Segoe UI" w:cs="Segoe UI"/>
          <w:sz w:val="21"/>
          <w:szCs w:val="21"/>
          <w:lang w:eastAsia="en-GB"/>
        </w:rPr>
        <w:t>nsure development schemes are documented and managed in a lender</w:t>
      </w:r>
      <w:r w:rsidR="00A96EC2" w:rsidRPr="008654E0">
        <w:rPr>
          <w:rFonts w:ascii="Segoe UI" w:hAnsi="Segoe UI" w:cs="Segoe UI"/>
          <w:sz w:val="21"/>
          <w:szCs w:val="21"/>
          <w:lang w:eastAsia="en-GB"/>
        </w:rPr>
        <w:noBreakHyphen/>
        <w:t>ready and audit</w:t>
      </w:r>
      <w:r w:rsidR="00A96EC2" w:rsidRPr="008654E0">
        <w:rPr>
          <w:rFonts w:ascii="Segoe UI" w:hAnsi="Segoe UI" w:cs="Segoe UI"/>
          <w:sz w:val="21"/>
          <w:szCs w:val="21"/>
          <w:lang w:eastAsia="en-GB"/>
        </w:rPr>
        <w:noBreakHyphen/>
        <w:t>ready manner, maintaining accurate technical, legal and financial records throughout the lifecycle.</w:t>
      </w:r>
      <w:r w:rsidR="0089764A" w:rsidRPr="008654E0">
        <w:rPr>
          <w:rFonts w:ascii="Segoe UI" w:hAnsi="Segoe UI" w:cs="Segoe UI"/>
          <w:sz w:val="21"/>
          <w:szCs w:val="21"/>
          <w:lang w:eastAsia="en-GB"/>
        </w:rPr>
        <w:t xml:space="preserve"> </w:t>
      </w:r>
    </w:p>
    <w:p w14:paraId="7CDACCC8" w14:textId="77777777" w:rsidR="00A9079B" w:rsidRPr="008654E0" w:rsidRDefault="007F3448" w:rsidP="00A9079B">
      <w:pPr>
        <w:pStyle w:val="li1"/>
        <w:numPr>
          <w:ilvl w:val="0"/>
          <w:numId w:val="3"/>
        </w:numPr>
        <w:spacing w:before="0" w:beforeAutospacing="0" w:after="0"/>
        <w:ind w:left="426" w:right="261" w:hanging="284"/>
        <w:rPr>
          <w:rFonts w:ascii="Segoe UI" w:eastAsia="Times New Roman" w:hAnsi="Segoe UI" w:cs="Segoe UI"/>
          <w:sz w:val="21"/>
          <w:szCs w:val="21"/>
        </w:rPr>
      </w:pPr>
      <w:r w:rsidRPr="008654E0">
        <w:rPr>
          <w:rFonts w:ascii="Segoe UI" w:eastAsia="Times New Roman" w:hAnsi="Segoe UI" w:cs="Segoe UI"/>
          <w:sz w:val="21"/>
          <w:szCs w:val="21"/>
        </w:rPr>
        <w:t xml:space="preserve">Contribute specialist project, property and construction input to business cases led by the Business Development Team, </w:t>
      </w:r>
      <w:r w:rsidR="006F2F71" w:rsidRPr="008654E0">
        <w:rPr>
          <w:rFonts w:ascii="Segoe UI" w:eastAsia="Times New Roman" w:hAnsi="Segoe UI" w:cs="Segoe UI"/>
          <w:sz w:val="21"/>
          <w:szCs w:val="21"/>
        </w:rPr>
        <w:t xml:space="preserve">working with other relevant Teams to inform </w:t>
      </w:r>
      <w:r w:rsidRPr="008654E0">
        <w:rPr>
          <w:rFonts w:ascii="Segoe UI" w:eastAsia="Times New Roman" w:hAnsi="Segoe UI" w:cs="Segoe UI"/>
          <w:sz w:val="21"/>
          <w:szCs w:val="21"/>
        </w:rPr>
        <w:t xml:space="preserve">financial modelling, delivery assumptions, investment decisions and </w:t>
      </w:r>
      <w:r w:rsidR="00037A4C" w:rsidRPr="008654E0">
        <w:rPr>
          <w:rFonts w:ascii="Segoe UI" w:eastAsia="Times New Roman" w:hAnsi="Segoe UI" w:cs="Segoe UI"/>
          <w:sz w:val="21"/>
          <w:szCs w:val="21"/>
        </w:rPr>
        <w:t xml:space="preserve">ongoing </w:t>
      </w:r>
      <w:r w:rsidRPr="008654E0">
        <w:rPr>
          <w:rFonts w:ascii="Segoe UI" w:eastAsia="Times New Roman" w:hAnsi="Segoe UI" w:cs="Segoe UI"/>
          <w:sz w:val="21"/>
          <w:szCs w:val="21"/>
        </w:rPr>
        <w:t>approvals.</w:t>
      </w:r>
    </w:p>
    <w:p w14:paraId="00EB736C" w14:textId="77777777" w:rsidR="00A9079B" w:rsidRPr="008654E0" w:rsidRDefault="00726097" w:rsidP="00A9079B">
      <w:pPr>
        <w:pStyle w:val="li1"/>
        <w:numPr>
          <w:ilvl w:val="0"/>
          <w:numId w:val="3"/>
        </w:numPr>
        <w:spacing w:before="0" w:beforeAutospacing="0" w:after="0"/>
        <w:ind w:left="426" w:right="261" w:hanging="284"/>
        <w:rPr>
          <w:rFonts w:ascii="Segoe UI" w:eastAsia="Times New Roman" w:hAnsi="Segoe UI" w:cs="Segoe UI"/>
          <w:sz w:val="21"/>
          <w:szCs w:val="21"/>
        </w:rPr>
      </w:pPr>
      <w:r w:rsidRPr="008654E0">
        <w:rPr>
          <w:rFonts w:ascii="Segoe UI" w:eastAsia="Times New Roman" w:hAnsi="Segoe UI" w:cs="Segoe UI"/>
          <w:sz w:val="21"/>
          <w:szCs w:val="21"/>
        </w:rPr>
        <w:t>Support compliance with external funding, grant or investment conditions where applicable.</w:t>
      </w:r>
    </w:p>
    <w:p w14:paraId="6456AB37" w14:textId="0C96A50D" w:rsidR="00F4414C" w:rsidRPr="008654E0" w:rsidRDefault="00F4414C" w:rsidP="00A9079B">
      <w:pPr>
        <w:pStyle w:val="li1"/>
        <w:numPr>
          <w:ilvl w:val="0"/>
          <w:numId w:val="3"/>
        </w:numPr>
        <w:spacing w:before="0" w:beforeAutospacing="0" w:after="0"/>
        <w:ind w:left="426" w:right="261" w:hanging="284"/>
        <w:rPr>
          <w:rFonts w:ascii="Segoe UI" w:eastAsia="Times New Roman" w:hAnsi="Segoe UI" w:cs="Segoe UI"/>
          <w:sz w:val="21"/>
          <w:szCs w:val="21"/>
        </w:rPr>
      </w:pPr>
      <w:r w:rsidRPr="008654E0">
        <w:rPr>
          <w:rFonts w:ascii="Segoe UI" w:eastAsia="Times New Roman" w:hAnsi="Segoe UI" w:cs="Segoe UI"/>
          <w:sz w:val="21"/>
          <w:szCs w:val="21"/>
        </w:rPr>
        <w:t>Lead meaningful co-production with people we support, families, advocates and operational colleagues throughout the project lifecycle, translating feedback into practical design requirements, specifications and project decisions.</w:t>
      </w:r>
    </w:p>
    <w:p w14:paraId="0E4B2C40" w14:textId="77777777" w:rsidR="00A9079B" w:rsidRPr="00A9079B" w:rsidRDefault="00DD73D5" w:rsidP="00A9079B">
      <w:pPr>
        <w:pStyle w:val="li1"/>
        <w:numPr>
          <w:ilvl w:val="0"/>
          <w:numId w:val="3"/>
        </w:numPr>
        <w:spacing w:before="0" w:beforeAutospacing="0" w:after="0"/>
        <w:ind w:left="426" w:right="261" w:hanging="284"/>
        <w:rPr>
          <w:color w:val="5F5F5F" w:themeColor="text1" w:themeShade="BF"/>
          <w:sz w:val="24"/>
          <w:szCs w:val="28"/>
          <w:lang w:val="en-US"/>
        </w:rPr>
      </w:pPr>
      <w:r w:rsidRPr="008654E0">
        <w:rPr>
          <w:rFonts w:ascii="Segoe UI" w:eastAsia="Times New Roman" w:hAnsi="Segoe UI" w:cs="Segoe UI"/>
          <w:sz w:val="21"/>
          <w:szCs w:val="21"/>
        </w:rPr>
        <w:t>Lead the procurement and management of architects, consultants and contractors, developing project briefs and Employer's</w:t>
      </w:r>
      <w:r w:rsidRPr="00D116C2">
        <w:rPr>
          <w:rFonts w:ascii="Segoe UI" w:hAnsi="Segoe UI" w:cs="Segoe UI"/>
          <w:sz w:val="21"/>
          <w:szCs w:val="21"/>
        </w:rPr>
        <w:t xml:space="preserve"> Requirements to support effective design, tendering and delivery.</w:t>
      </w:r>
    </w:p>
    <w:p w14:paraId="0B741A4F" w14:textId="0642BA45" w:rsidR="00A46D93" w:rsidRPr="00253FF4" w:rsidRDefault="00A46D93" w:rsidP="00A9079B">
      <w:pPr>
        <w:pStyle w:val="li1"/>
        <w:numPr>
          <w:ilvl w:val="0"/>
          <w:numId w:val="3"/>
        </w:numPr>
        <w:spacing w:before="0" w:beforeAutospacing="0" w:after="0"/>
        <w:ind w:left="426" w:right="261" w:hanging="284"/>
        <w:rPr>
          <w:rFonts w:ascii="Segoe UI" w:eastAsia="Times New Roman" w:hAnsi="Segoe UI" w:cs="Segoe UI"/>
          <w:sz w:val="21"/>
          <w:szCs w:val="21"/>
        </w:rPr>
      </w:pPr>
      <w:r w:rsidRPr="00A9079B">
        <w:rPr>
          <w:rFonts w:ascii="Segoe UI" w:hAnsi="Segoe UI" w:cs="Segoe UI"/>
          <w:sz w:val="21"/>
          <w:szCs w:val="21"/>
        </w:rPr>
        <w:t xml:space="preserve">Manage </w:t>
      </w:r>
      <w:r w:rsidRPr="00253FF4">
        <w:rPr>
          <w:rFonts w:ascii="Segoe UI" w:eastAsia="Times New Roman" w:hAnsi="Segoe UI" w:cs="Segoe UI"/>
          <w:sz w:val="21"/>
          <w:szCs w:val="21"/>
        </w:rPr>
        <w:t>contractor valuations, payment recommendations and expenditure in line with contractual milestones, delegated authority and organisational financial controls.</w:t>
      </w:r>
    </w:p>
    <w:p w14:paraId="5DE0D870" w14:textId="0271E9E6" w:rsidR="00D0107B" w:rsidRPr="00253FF4" w:rsidRDefault="00944988" w:rsidP="00A9079B">
      <w:pPr>
        <w:pStyle w:val="li1"/>
        <w:numPr>
          <w:ilvl w:val="0"/>
          <w:numId w:val="3"/>
        </w:numPr>
        <w:spacing w:before="0" w:beforeAutospacing="0" w:after="0"/>
        <w:ind w:left="426" w:right="261" w:hanging="284"/>
        <w:rPr>
          <w:rFonts w:ascii="Segoe UI" w:eastAsia="Times New Roman" w:hAnsi="Segoe UI" w:cs="Segoe UI"/>
          <w:sz w:val="21"/>
          <w:szCs w:val="21"/>
        </w:rPr>
      </w:pPr>
      <w:r w:rsidRPr="00253FF4">
        <w:rPr>
          <w:rFonts w:ascii="Segoe UI" w:eastAsia="Times New Roman" w:hAnsi="Segoe UI" w:cs="Segoe UI"/>
          <w:sz w:val="21"/>
          <w:szCs w:val="21"/>
        </w:rPr>
        <w:t xml:space="preserve">Work in partnership with the internal </w:t>
      </w:r>
      <w:r w:rsidR="00054D7E" w:rsidRPr="00253FF4">
        <w:rPr>
          <w:rFonts w:ascii="Segoe UI" w:eastAsia="Times New Roman" w:hAnsi="Segoe UI" w:cs="Segoe UI"/>
          <w:sz w:val="21"/>
          <w:szCs w:val="21"/>
        </w:rPr>
        <w:t>Operations, Quality, Risk and Property/Facilities</w:t>
      </w:r>
      <w:r w:rsidRPr="00253FF4">
        <w:rPr>
          <w:rFonts w:ascii="Segoe UI" w:eastAsia="Times New Roman" w:hAnsi="Segoe UI" w:cs="Segoe UI"/>
          <w:sz w:val="21"/>
          <w:szCs w:val="21"/>
        </w:rPr>
        <w:t xml:space="preserve"> team</w:t>
      </w:r>
      <w:r w:rsidR="00054D7E" w:rsidRPr="00253FF4">
        <w:rPr>
          <w:rFonts w:ascii="Segoe UI" w:eastAsia="Times New Roman" w:hAnsi="Segoe UI" w:cs="Segoe UI"/>
          <w:sz w:val="21"/>
          <w:szCs w:val="21"/>
        </w:rPr>
        <w:t>s</w:t>
      </w:r>
      <w:r w:rsidRPr="00253FF4">
        <w:rPr>
          <w:rFonts w:ascii="Segoe UI" w:eastAsia="Times New Roman" w:hAnsi="Segoe UI" w:cs="Segoe UI"/>
          <w:sz w:val="21"/>
          <w:szCs w:val="21"/>
        </w:rPr>
        <w:t xml:space="preserve"> to ensure compliance with organisational standards, health and safety requirements and quality expectations.</w:t>
      </w:r>
      <w:r w:rsidR="00975C09" w:rsidRPr="00253FF4">
        <w:rPr>
          <w:rFonts w:ascii="Segoe UI" w:eastAsia="Times New Roman" w:hAnsi="Segoe UI" w:cs="Segoe UI"/>
          <w:sz w:val="21"/>
          <w:szCs w:val="21"/>
        </w:rPr>
        <w:t xml:space="preserve"> </w:t>
      </w:r>
    </w:p>
    <w:p w14:paraId="6BB9AC9C" w14:textId="7FA64AC7" w:rsidR="00977598" w:rsidRPr="00253FF4" w:rsidRDefault="00977598" w:rsidP="00253FF4">
      <w:pPr>
        <w:pStyle w:val="li1"/>
        <w:numPr>
          <w:ilvl w:val="0"/>
          <w:numId w:val="3"/>
        </w:numPr>
        <w:spacing w:before="0" w:beforeAutospacing="0" w:after="0"/>
        <w:ind w:left="426" w:right="261" w:hanging="284"/>
        <w:rPr>
          <w:rFonts w:ascii="Segoe UI" w:eastAsia="Times New Roman" w:hAnsi="Segoe UI" w:cs="Segoe UI"/>
          <w:sz w:val="21"/>
          <w:szCs w:val="21"/>
        </w:rPr>
      </w:pPr>
      <w:r w:rsidRPr="00253FF4">
        <w:rPr>
          <w:rFonts w:ascii="Segoe UI" w:eastAsia="Times New Roman" w:hAnsi="Segoe UI" w:cs="Segoe UI"/>
          <w:sz w:val="21"/>
          <w:szCs w:val="21"/>
        </w:rPr>
        <w:t xml:space="preserve">Lead post-project evaluation and benefits realisation activity, using feedback from people living in and supporting within completed schemes to identify opportunities for continuous improvement, value for money and long-term </w:t>
      </w:r>
      <w:r w:rsidR="00B61500" w:rsidRPr="00253FF4">
        <w:rPr>
          <w:rFonts w:ascii="Segoe UI" w:eastAsia="Times New Roman" w:hAnsi="Segoe UI" w:cs="Segoe UI"/>
          <w:sz w:val="21"/>
          <w:szCs w:val="21"/>
        </w:rPr>
        <w:t xml:space="preserve">portfolio impact. </w:t>
      </w:r>
    </w:p>
    <w:p w14:paraId="38B4145F" w14:textId="77777777" w:rsidR="00977598" w:rsidRPr="00D1081B" w:rsidRDefault="00977598" w:rsidP="00010AA0">
      <w:pPr>
        <w:pStyle w:val="li1"/>
        <w:spacing w:after="0"/>
        <w:ind w:left="142" w:right="261"/>
        <w:rPr>
          <w:color w:val="5F5F5F" w:themeColor="text1" w:themeShade="BF"/>
          <w:sz w:val="24"/>
          <w:szCs w:val="28"/>
          <w:lang w:val="en-US"/>
        </w:rPr>
      </w:pPr>
    </w:p>
    <w:p w14:paraId="4017FA08" w14:textId="77777777" w:rsidR="00D1081B" w:rsidRDefault="00D1081B" w:rsidP="00D1081B">
      <w:pPr>
        <w:ind w:right="119"/>
        <w:jc w:val="both"/>
        <w:rPr>
          <w:b/>
          <w:bCs/>
          <w:color w:val="ED6898" w:themeColor="accent1"/>
          <w:sz w:val="28"/>
          <w:szCs w:val="32"/>
        </w:rPr>
      </w:pPr>
    </w:p>
    <w:p w14:paraId="6EAC3333" w14:textId="6F08CFC7" w:rsidR="00A42435" w:rsidRPr="00D1081B" w:rsidRDefault="007E60CF" w:rsidP="00CE10D6">
      <w:pPr>
        <w:ind w:right="119"/>
        <w:rPr>
          <w:b/>
          <w:bCs/>
          <w:color w:val="ED6898" w:themeColor="accent1"/>
          <w:sz w:val="28"/>
          <w:szCs w:val="32"/>
        </w:rPr>
      </w:pPr>
      <w:r w:rsidRPr="0004533C">
        <w:rPr>
          <w:b/>
          <w:bCs/>
          <w:color w:val="ED6898" w:themeColor="accent1"/>
          <w:sz w:val="28"/>
          <w:szCs w:val="32"/>
        </w:rPr>
        <w:t>Legal, Risk, and Compliance</w:t>
      </w:r>
    </w:p>
    <w:p w14:paraId="77CEA408" w14:textId="33407D79" w:rsidR="00FD1035" w:rsidRDefault="00FD1035" w:rsidP="00FD1035">
      <w:pPr>
        <w:pStyle w:val="li1"/>
        <w:numPr>
          <w:ilvl w:val="0"/>
          <w:numId w:val="3"/>
        </w:numPr>
        <w:spacing w:after="0"/>
        <w:ind w:left="426" w:right="261" w:hanging="284"/>
        <w:rPr>
          <w:rFonts w:ascii="Segoe UI" w:hAnsi="Segoe UI" w:cs="Segoe UI"/>
          <w:sz w:val="21"/>
          <w:szCs w:val="21"/>
        </w:rPr>
      </w:pPr>
      <w:r w:rsidRPr="00FD1035">
        <w:rPr>
          <w:rFonts w:ascii="Segoe UI" w:hAnsi="Segoe UI" w:cs="Segoe UI"/>
          <w:sz w:val="21"/>
          <w:szCs w:val="21"/>
        </w:rPr>
        <w:t>Manage project stage gates and assurance checkpoints, including planning, design, legal, procurement, contractual, construction and handover milestones, ensuring schemes are ready to progress at each phase of the development lifecycle and that risks are clearly understood</w:t>
      </w:r>
      <w:r w:rsidR="003535F4">
        <w:rPr>
          <w:rFonts w:ascii="Segoe UI" w:hAnsi="Segoe UI" w:cs="Segoe UI"/>
          <w:sz w:val="21"/>
          <w:szCs w:val="21"/>
        </w:rPr>
        <w:t xml:space="preserve"> and managed</w:t>
      </w:r>
      <w:r w:rsidRPr="00FD1035">
        <w:rPr>
          <w:rFonts w:ascii="Segoe UI" w:hAnsi="Segoe UI" w:cs="Segoe UI"/>
          <w:sz w:val="21"/>
          <w:szCs w:val="21"/>
        </w:rPr>
        <w:t xml:space="preserve">. </w:t>
      </w:r>
    </w:p>
    <w:p w14:paraId="1325301E" w14:textId="33AB1AF6" w:rsidR="0053112D" w:rsidRPr="00852A18" w:rsidRDefault="0054186D" w:rsidP="00852A18">
      <w:pPr>
        <w:pStyle w:val="li1"/>
        <w:numPr>
          <w:ilvl w:val="0"/>
          <w:numId w:val="3"/>
        </w:numPr>
        <w:spacing w:after="0"/>
        <w:ind w:left="426" w:right="261" w:hanging="284"/>
        <w:rPr>
          <w:rFonts w:ascii="Segoe UI" w:hAnsi="Segoe UI" w:cs="Segoe UI"/>
          <w:sz w:val="21"/>
          <w:szCs w:val="21"/>
        </w:rPr>
      </w:pPr>
      <w:r w:rsidRPr="0054186D">
        <w:rPr>
          <w:rFonts w:ascii="Segoe UI" w:hAnsi="Segoe UI" w:cs="Segoe UI"/>
          <w:sz w:val="21"/>
          <w:szCs w:val="21"/>
        </w:rPr>
        <w:t xml:space="preserve">Proactively identify and manage construction, </w:t>
      </w:r>
      <w:r w:rsidR="00156BBD">
        <w:rPr>
          <w:rFonts w:ascii="Segoe UI" w:hAnsi="Segoe UI" w:cs="Segoe UI"/>
          <w:sz w:val="21"/>
          <w:szCs w:val="21"/>
        </w:rPr>
        <w:t xml:space="preserve">health and safety, </w:t>
      </w:r>
      <w:r w:rsidR="00173F68">
        <w:rPr>
          <w:rFonts w:ascii="Segoe UI" w:hAnsi="Segoe UI" w:cs="Segoe UI"/>
          <w:sz w:val="21"/>
          <w:szCs w:val="21"/>
        </w:rPr>
        <w:t xml:space="preserve">safeguarding, </w:t>
      </w:r>
      <w:r w:rsidRPr="0054186D">
        <w:rPr>
          <w:rFonts w:ascii="Segoe UI" w:hAnsi="Segoe UI" w:cs="Segoe UI"/>
          <w:sz w:val="21"/>
          <w:szCs w:val="21"/>
        </w:rPr>
        <w:t>contractual, financial, regulatory and reputational risks, including contractor insolvency, underperformance and delivery failure</w:t>
      </w:r>
      <w:r w:rsidR="009C1FE8">
        <w:rPr>
          <w:rFonts w:ascii="Segoe UI" w:hAnsi="Segoe UI" w:cs="Segoe UI"/>
          <w:sz w:val="21"/>
          <w:szCs w:val="21"/>
        </w:rPr>
        <w:t xml:space="preserve">, working with </w:t>
      </w:r>
      <w:r w:rsidR="009C1FE8" w:rsidRPr="00FD1035">
        <w:rPr>
          <w:rFonts w:ascii="Segoe UI" w:hAnsi="Segoe UI" w:cs="Segoe UI"/>
          <w:sz w:val="21"/>
          <w:szCs w:val="21"/>
        </w:rPr>
        <w:t>Finance, Legal and professional advisers</w:t>
      </w:r>
      <w:r w:rsidR="002D0A34">
        <w:rPr>
          <w:rFonts w:ascii="Segoe UI" w:hAnsi="Segoe UI" w:cs="Segoe UI"/>
          <w:sz w:val="21"/>
          <w:szCs w:val="21"/>
        </w:rPr>
        <w:t xml:space="preserve"> where required. </w:t>
      </w:r>
    </w:p>
    <w:p w14:paraId="2B5DEF03" w14:textId="645EB13B" w:rsidR="007B34AE" w:rsidRPr="00852A18" w:rsidRDefault="000548F7" w:rsidP="00852A18">
      <w:pPr>
        <w:pStyle w:val="li1"/>
        <w:numPr>
          <w:ilvl w:val="0"/>
          <w:numId w:val="3"/>
        </w:numPr>
        <w:spacing w:after="0"/>
        <w:ind w:left="426" w:right="261" w:hanging="284"/>
        <w:rPr>
          <w:rFonts w:ascii="Segoe UI" w:hAnsi="Segoe UI" w:cs="Segoe UI"/>
          <w:sz w:val="21"/>
          <w:szCs w:val="21"/>
        </w:rPr>
      </w:pPr>
      <w:r w:rsidRPr="00E0106F">
        <w:rPr>
          <w:rFonts w:ascii="Segoe UI" w:hAnsi="Segoe UI" w:cs="Segoe UI"/>
          <w:sz w:val="21"/>
          <w:szCs w:val="21"/>
        </w:rPr>
        <w:t>Understand and contribute to the development, review and operation of appropriate construction contracts, including JCT contracts, ensuring that scope, responsibilities, payment arrangements, change controls, risks and remedies are clearly understood before approval.</w:t>
      </w:r>
    </w:p>
    <w:p w14:paraId="7A5AD69C" w14:textId="77777777" w:rsidR="00852A18" w:rsidRDefault="00E00785" w:rsidP="00852A18">
      <w:pPr>
        <w:pStyle w:val="li1"/>
        <w:numPr>
          <w:ilvl w:val="0"/>
          <w:numId w:val="3"/>
        </w:numPr>
        <w:spacing w:after="0"/>
        <w:ind w:left="426" w:right="261" w:hanging="284"/>
        <w:rPr>
          <w:rFonts w:ascii="Segoe UI" w:hAnsi="Segoe UI" w:cs="Segoe UI"/>
          <w:sz w:val="21"/>
          <w:szCs w:val="21"/>
        </w:rPr>
      </w:pPr>
      <w:r w:rsidRPr="00E0106F">
        <w:rPr>
          <w:rFonts w:ascii="Segoe UI" w:hAnsi="Segoe UI" w:cs="Segoe UI"/>
          <w:sz w:val="21"/>
          <w:szCs w:val="21"/>
        </w:rPr>
        <w:t>Ensure schemes comply with relevant legislation, planning and building regulations, contractual requirements and internal governance frameworks. </w:t>
      </w:r>
    </w:p>
    <w:p w14:paraId="42DA4481" w14:textId="71B65153" w:rsidR="00E475C5" w:rsidRPr="00852A18" w:rsidRDefault="00E475C5" w:rsidP="00852A18">
      <w:pPr>
        <w:pStyle w:val="li1"/>
        <w:numPr>
          <w:ilvl w:val="0"/>
          <w:numId w:val="3"/>
        </w:numPr>
        <w:spacing w:after="0"/>
        <w:ind w:left="426" w:right="261" w:hanging="284"/>
        <w:rPr>
          <w:rFonts w:ascii="Segoe UI" w:hAnsi="Segoe UI" w:cs="Segoe UI"/>
          <w:sz w:val="21"/>
          <w:szCs w:val="21"/>
        </w:rPr>
      </w:pPr>
      <w:r w:rsidRPr="00852A18">
        <w:rPr>
          <w:rFonts w:ascii="Segoe UI" w:hAnsi="Segoe UI" w:cs="Segoe UI"/>
          <w:sz w:val="21"/>
          <w:szCs w:val="21"/>
        </w:rPr>
        <w:t>Oversee health and safety, quality assurance, inspections, defects and snagging, ensuring appropriate standards are maintained and issues resolved before operational acceptance.</w:t>
      </w:r>
    </w:p>
    <w:p w14:paraId="4B249905" w14:textId="77777777" w:rsidR="00D926BA" w:rsidRPr="00852A18" w:rsidRDefault="00D926BA" w:rsidP="00852A18">
      <w:pPr>
        <w:pStyle w:val="li1"/>
        <w:spacing w:after="0"/>
        <w:ind w:left="426" w:right="261"/>
        <w:rPr>
          <w:rFonts w:ascii="Segoe UI" w:hAnsi="Segoe UI" w:cs="Segoe UI"/>
          <w:sz w:val="21"/>
          <w:szCs w:val="21"/>
        </w:rPr>
      </w:pPr>
    </w:p>
    <w:p w14:paraId="36B2DA6B" w14:textId="4FBEF159" w:rsidR="00F4089E" w:rsidRPr="00D1081B" w:rsidRDefault="00FD4CB0" w:rsidP="00CE10D6">
      <w:pPr>
        <w:ind w:left="426" w:hanging="284"/>
        <w:rPr>
          <w:b/>
          <w:bCs/>
          <w:color w:val="ED6898" w:themeColor="accent1"/>
          <w:sz w:val="28"/>
          <w:szCs w:val="32"/>
        </w:rPr>
      </w:pPr>
      <w:r w:rsidRPr="0004533C">
        <w:rPr>
          <w:b/>
          <w:bCs/>
          <w:color w:val="ED6898" w:themeColor="accent1"/>
          <w:sz w:val="28"/>
          <w:szCs w:val="32"/>
        </w:rPr>
        <w:t>People</w:t>
      </w:r>
      <w:r w:rsidR="00753C4F">
        <w:rPr>
          <w:b/>
          <w:bCs/>
          <w:color w:val="ED6898" w:themeColor="accent1"/>
          <w:sz w:val="28"/>
          <w:szCs w:val="32"/>
        </w:rPr>
        <w:t xml:space="preserve"> and Collaboration</w:t>
      </w:r>
    </w:p>
    <w:p w14:paraId="0306333D" w14:textId="77777777" w:rsidR="00362BAC" w:rsidRDefault="00D60552" w:rsidP="00362BAC">
      <w:pPr>
        <w:pStyle w:val="li1"/>
        <w:numPr>
          <w:ilvl w:val="0"/>
          <w:numId w:val="3"/>
        </w:numPr>
        <w:spacing w:after="0"/>
        <w:ind w:left="426" w:right="261" w:hanging="284"/>
        <w:rPr>
          <w:rFonts w:ascii="Segoe UI" w:hAnsi="Segoe UI" w:cs="Segoe UI"/>
          <w:sz w:val="21"/>
          <w:szCs w:val="21"/>
        </w:rPr>
      </w:pPr>
      <w:r w:rsidRPr="00767C8D">
        <w:rPr>
          <w:rFonts w:ascii="Segoe UI" w:hAnsi="Segoe UI" w:cs="Segoe UI"/>
          <w:sz w:val="21"/>
          <w:szCs w:val="21"/>
        </w:rPr>
        <w:t xml:space="preserve">Build strong relationships across Operations, </w:t>
      </w:r>
      <w:r w:rsidR="009805D6" w:rsidRPr="00767C8D">
        <w:rPr>
          <w:rFonts w:ascii="Segoe UI" w:hAnsi="Segoe UI" w:cs="Segoe UI"/>
          <w:sz w:val="21"/>
          <w:szCs w:val="21"/>
        </w:rPr>
        <w:t xml:space="preserve">Business Development, </w:t>
      </w:r>
      <w:r w:rsidRPr="00767C8D">
        <w:rPr>
          <w:rFonts w:ascii="Segoe UI" w:hAnsi="Segoe UI" w:cs="Segoe UI"/>
          <w:sz w:val="21"/>
          <w:szCs w:val="21"/>
        </w:rPr>
        <w:t xml:space="preserve">Quality, Risk, Finance, </w:t>
      </w:r>
      <w:r w:rsidR="00F655A2" w:rsidRPr="00767C8D">
        <w:rPr>
          <w:rFonts w:ascii="Segoe UI" w:hAnsi="Segoe UI" w:cs="Segoe UI"/>
          <w:sz w:val="21"/>
          <w:szCs w:val="21"/>
        </w:rPr>
        <w:t xml:space="preserve">and </w:t>
      </w:r>
      <w:r w:rsidRPr="00767C8D">
        <w:rPr>
          <w:rFonts w:ascii="Segoe UI" w:hAnsi="Segoe UI" w:cs="Segoe UI"/>
          <w:sz w:val="21"/>
          <w:szCs w:val="21"/>
        </w:rPr>
        <w:t>Property/Facilities</w:t>
      </w:r>
      <w:r w:rsidR="00667B2C" w:rsidRPr="00767C8D">
        <w:rPr>
          <w:rFonts w:ascii="Segoe UI" w:hAnsi="Segoe UI" w:cs="Segoe UI"/>
          <w:sz w:val="21"/>
          <w:szCs w:val="21"/>
        </w:rPr>
        <w:t xml:space="preserve"> </w:t>
      </w:r>
      <w:r w:rsidR="00F655A2" w:rsidRPr="00767C8D">
        <w:rPr>
          <w:rFonts w:ascii="Segoe UI" w:hAnsi="Segoe UI" w:cs="Segoe UI"/>
          <w:sz w:val="21"/>
          <w:szCs w:val="21"/>
        </w:rPr>
        <w:t>Teams</w:t>
      </w:r>
      <w:r w:rsidR="00AD3A51" w:rsidRPr="00767C8D">
        <w:rPr>
          <w:rFonts w:ascii="Segoe UI" w:hAnsi="Segoe UI" w:cs="Segoe UI"/>
          <w:sz w:val="21"/>
          <w:szCs w:val="21"/>
        </w:rPr>
        <w:t xml:space="preserve">, plus external partners including architects, engineers, contractors, Clerk of </w:t>
      </w:r>
      <w:r w:rsidR="00FB7697" w:rsidRPr="00767C8D">
        <w:rPr>
          <w:rFonts w:ascii="Segoe UI" w:hAnsi="Segoe UI" w:cs="Segoe UI"/>
          <w:sz w:val="21"/>
          <w:szCs w:val="21"/>
        </w:rPr>
        <w:t>W</w:t>
      </w:r>
      <w:r w:rsidR="00AD3A51" w:rsidRPr="00767C8D">
        <w:rPr>
          <w:rFonts w:ascii="Segoe UI" w:hAnsi="Segoe UI" w:cs="Segoe UI"/>
          <w:sz w:val="21"/>
          <w:szCs w:val="21"/>
        </w:rPr>
        <w:t>orks</w:t>
      </w:r>
      <w:r w:rsidR="00472D18">
        <w:rPr>
          <w:rFonts w:ascii="Segoe UI" w:hAnsi="Segoe UI" w:cs="Segoe UI"/>
          <w:sz w:val="21"/>
          <w:szCs w:val="21"/>
        </w:rPr>
        <w:t>,</w:t>
      </w:r>
      <w:r w:rsidR="00AD3A51" w:rsidRPr="00767C8D">
        <w:rPr>
          <w:rFonts w:ascii="Segoe UI" w:hAnsi="Segoe UI" w:cs="Segoe UI"/>
          <w:sz w:val="21"/>
          <w:szCs w:val="21"/>
        </w:rPr>
        <w:t xml:space="preserve"> planners and legal advisers.  </w:t>
      </w:r>
    </w:p>
    <w:p w14:paraId="514F97A8" w14:textId="72F3836F" w:rsidR="00362BAC" w:rsidRPr="00362BAC" w:rsidRDefault="00362BAC" w:rsidP="00362BAC">
      <w:pPr>
        <w:pStyle w:val="li1"/>
        <w:numPr>
          <w:ilvl w:val="0"/>
          <w:numId w:val="3"/>
        </w:numPr>
        <w:spacing w:after="0"/>
        <w:ind w:left="426" w:right="261" w:hanging="284"/>
        <w:rPr>
          <w:rFonts w:ascii="Segoe UI" w:hAnsi="Segoe UI" w:cs="Segoe UI"/>
          <w:sz w:val="21"/>
          <w:szCs w:val="21"/>
        </w:rPr>
      </w:pPr>
      <w:r w:rsidRPr="00362BAC">
        <w:rPr>
          <w:rFonts w:ascii="Segoe UI" w:hAnsi="Segoe UI" w:cs="Segoe UI"/>
          <w:sz w:val="21"/>
          <w:szCs w:val="21"/>
        </w:rPr>
        <w:t>Provide leadership and professional oversight to project teams and contributors, setting expectations and driving accountability</w:t>
      </w:r>
    </w:p>
    <w:p w14:paraId="7B7A8EAA" w14:textId="5F588354" w:rsidR="00362BAC" w:rsidRPr="002E7D54" w:rsidRDefault="002E7D54" w:rsidP="002E7D54">
      <w:pPr>
        <w:pStyle w:val="li1"/>
        <w:numPr>
          <w:ilvl w:val="0"/>
          <w:numId w:val="3"/>
        </w:numPr>
        <w:spacing w:after="0"/>
        <w:ind w:left="426" w:right="261" w:hanging="284"/>
        <w:rPr>
          <w:rFonts w:ascii="Segoe UI" w:hAnsi="Segoe UI" w:cs="Segoe UI"/>
          <w:sz w:val="21"/>
          <w:szCs w:val="21"/>
        </w:rPr>
      </w:pPr>
      <w:r w:rsidRPr="00767C8D">
        <w:rPr>
          <w:rFonts w:ascii="Segoe UI" w:hAnsi="Segoe UI" w:cs="Segoe UI"/>
          <w:sz w:val="21"/>
          <w:szCs w:val="21"/>
        </w:rPr>
        <w:t xml:space="preserve">Promote a culture of collaboration, continuous improvement and disciplined project delivery.  </w:t>
      </w:r>
    </w:p>
    <w:p w14:paraId="164650DE" w14:textId="4AA56592" w:rsidR="00F4089E" w:rsidRPr="00767C8D" w:rsidRDefault="00F4089E" w:rsidP="00CE10D6">
      <w:pPr>
        <w:pStyle w:val="li1"/>
        <w:numPr>
          <w:ilvl w:val="0"/>
          <w:numId w:val="3"/>
        </w:numPr>
        <w:spacing w:after="0"/>
        <w:ind w:left="426" w:right="261" w:hanging="284"/>
        <w:rPr>
          <w:rFonts w:ascii="Segoe UI" w:hAnsi="Segoe UI" w:cs="Segoe UI"/>
          <w:sz w:val="21"/>
          <w:szCs w:val="21"/>
        </w:rPr>
      </w:pPr>
      <w:r w:rsidRPr="00767C8D">
        <w:rPr>
          <w:rFonts w:ascii="Segoe UI" w:hAnsi="Segoe UI" w:cs="Segoe UI"/>
          <w:sz w:val="21"/>
          <w:szCs w:val="21"/>
        </w:rPr>
        <w:t>Create an inclusive environment in which people we </w:t>
      </w:r>
      <w:proofErr w:type="gramStart"/>
      <w:r w:rsidRPr="00767C8D">
        <w:rPr>
          <w:rFonts w:ascii="Segoe UI" w:hAnsi="Segoe UI" w:cs="Segoe UI"/>
          <w:sz w:val="21"/>
          <w:szCs w:val="21"/>
        </w:rPr>
        <w:t>support</w:t>
      </w:r>
      <w:proofErr w:type="gramEnd"/>
      <w:r w:rsidRPr="00767C8D">
        <w:rPr>
          <w:rFonts w:ascii="Segoe UI" w:hAnsi="Segoe UI" w:cs="Segoe UI"/>
          <w:sz w:val="21"/>
          <w:szCs w:val="21"/>
        </w:rPr>
        <w:t xml:space="preserve"> and families can contribute confidently and see how their input has shaped decisions.  </w:t>
      </w:r>
    </w:p>
    <w:p w14:paraId="2C8F8CFA" w14:textId="45275F89" w:rsidR="00BC5271" w:rsidRDefault="00F7308D" w:rsidP="00CE10D6">
      <w:pPr>
        <w:ind w:left="2977" w:right="140" w:hanging="2835"/>
        <w:rPr>
          <w:color w:val="5F5F5F" w:themeColor="text1" w:themeShade="BF"/>
          <w:sz w:val="24"/>
          <w:szCs w:val="28"/>
        </w:rPr>
      </w:pPr>
      <w:r w:rsidRPr="0004533C">
        <w:rPr>
          <w:b/>
          <w:bCs/>
          <w:color w:val="5F5F5F" w:themeColor="text1" w:themeShade="BF"/>
          <w:sz w:val="24"/>
          <w:szCs w:val="28"/>
        </w:rPr>
        <w:t>Scope and Geography</w:t>
      </w:r>
      <w:r w:rsidR="00521292" w:rsidRPr="0004533C">
        <w:rPr>
          <w:rFonts w:cstheme="minorBidi"/>
          <w:b/>
          <w:bCs/>
          <w:color w:val="7F7F7F" w:themeColor="text1"/>
          <w:sz w:val="24"/>
          <w:lang w:eastAsia="en-GB"/>
        </w:rPr>
        <w:tab/>
      </w:r>
      <w:r w:rsidR="00521292" w:rsidRPr="00072596">
        <w:rPr>
          <w:rFonts w:ascii="Segoe UI" w:eastAsiaTheme="minorHAnsi" w:hAnsi="Segoe UI" w:cs="Segoe UI"/>
          <w:sz w:val="21"/>
          <w:szCs w:val="21"/>
          <w:lang w:eastAsia="en-GB"/>
        </w:rPr>
        <w:t xml:space="preserve">This is a </w:t>
      </w:r>
      <w:r w:rsidR="004843DF" w:rsidRPr="00072596">
        <w:rPr>
          <w:rFonts w:ascii="Segoe UI" w:eastAsiaTheme="minorHAnsi" w:hAnsi="Segoe UI" w:cs="Segoe UI"/>
          <w:sz w:val="21"/>
          <w:szCs w:val="21"/>
          <w:lang w:eastAsia="en-GB"/>
        </w:rPr>
        <w:t>national role</w:t>
      </w:r>
      <w:r w:rsidR="00AA2026" w:rsidRPr="00072596">
        <w:rPr>
          <w:rFonts w:ascii="Segoe UI" w:eastAsiaTheme="minorHAnsi" w:hAnsi="Segoe UI" w:cs="Segoe UI"/>
          <w:sz w:val="21"/>
          <w:szCs w:val="21"/>
          <w:lang w:eastAsia="en-GB"/>
        </w:rPr>
        <w:t xml:space="preserve"> </w:t>
      </w:r>
      <w:r w:rsidR="00B83791" w:rsidRPr="00072596">
        <w:rPr>
          <w:rFonts w:ascii="Segoe UI" w:eastAsiaTheme="minorHAnsi" w:hAnsi="Segoe UI" w:cs="Segoe UI"/>
          <w:sz w:val="21"/>
          <w:szCs w:val="21"/>
          <w:lang w:eastAsia="en-GB"/>
        </w:rPr>
        <w:t>supporting housing development and property schemes across England and Scotland.</w:t>
      </w:r>
      <w:r w:rsidR="00685BC0" w:rsidRPr="00072596">
        <w:rPr>
          <w:rFonts w:ascii="Segoe UI" w:eastAsiaTheme="minorHAnsi" w:hAnsi="Segoe UI" w:cs="Segoe UI"/>
          <w:sz w:val="21"/>
          <w:szCs w:val="21"/>
          <w:lang w:eastAsia="en-GB"/>
        </w:rPr>
        <w:t xml:space="preserve"> Regular attendance at live construction sites will be required to support co-production, stakeholder engagement, technical oversight, quality assurance and project delivery.</w:t>
      </w:r>
    </w:p>
    <w:p w14:paraId="45D83C3F" w14:textId="77777777" w:rsidR="004D58FA" w:rsidRPr="0004533C" w:rsidRDefault="004D58FA" w:rsidP="00B83791">
      <w:pPr>
        <w:ind w:left="2977" w:right="140" w:hanging="2835"/>
        <w:jc w:val="both"/>
        <w:rPr>
          <w:color w:val="5F5F5F" w:themeColor="text1" w:themeShade="BF"/>
          <w:sz w:val="24"/>
          <w:szCs w:val="28"/>
        </w:rPr>
      </w:pPr>
    </w:p>
    <w:p w14:paraId="5F2940FA" w14:textId="5A383076" w:rsidR="004D58FA" w:rsidRDefault="00521292" w:rsidP="00FB7697">
      <w:pPr>
        <w:ind w:left="2977" w:right="140" w:hanging="2835"/>
        <w:rPr>
          <w:color w:val="5F5F5F" w:themeColor="text1" w:themeShade="BF"/>
          <w:sz w:val="24"/>
          <w:szCs w:val="28"/>
        </w:rPr>
      </w:pPr>
      <w:r w:rsidRPr="0004533C">
        <w:rPr>
          <w:b/>
          <w:bCs/>
          <w:color w:val="5F5F5F" w:themeColor="text1" w:themeShade="BF"/>
          <w:sz w:val="24"/>
          <w:szCs w:val="28"/>
        </w:rPr>
        <w:t>Travel Expectation</w:t>
      </w:r>
      <w:r w:rsidR="00191D44" w:rsidRPr="0004533C">
        <w:rPr>
          <w:color w:val="5F5F5F" w:themeColor="text1" w:themeShade="BF"/>
          <w:sz w:val="24"/>
          <w:szCs w:val="28"/>
        </w:rPr>
        <w:t xml:space="preserve"> </w:t>
      </w:r>
      <w:r w:rsidR="00191D44" w:rsidRPr="0004533C">
        <w:rPr>
          <w:color w:val="5F5F5F" w:themeColor="text1" w:themeShade="BF"/>
          <w:sz w:val="24"/>
          <w:szCs w:val="28"/>
        </w:rPr>
        <w:tab/>
      </w:r>
      <w:r w:rsidR="004A0A54" w:rsidRPr="00072596">
        <w:rPr>
          <w:rFonts w:ascii="Segoe UI" w:eastAsiaTheme="minorHAnsi" w:hAnsi="Segoe UI" w:cs="Segoe UI"/>
          <w:sz w:val="21"/>
          <w:szCs w:val="21"/>
          <w:lang w:eastAsia="en-GB"/>
        </w:rPr>
        <w:t>There will be a requirement for national travel to support site visits, stakeholder engagement and project delivery as required.</w:t>
      </w:r>
    </w:p>
    <w:p w14:paraId="599C119D" w14:textId="77777777" w:rsidR="006229C5" w:rsidRDefault="006229C5" w:rsidP="00F14090">
      <w:pPr>
        <w:ind w:left="2977" w:right="140" w:hanging="2835"/>
        <w:jc w:val="both"/>
        <w:rPr>
          <w:color w:val="5F5F5F" w:themeColor="text1" w:themeShade="BF"/>
          <w:sz w:val="24"/>
          <w:szCs w:val="28"/>
        </w:rPr>
      </w:pPr>
    </w:p>
    <w:p w14:paraId="76ACF6B3" w14:textId="498CDFF4" w:rsidR="00FD4CB0" w:rsidRPr="0004533C" w:rsidRDefault="006229C5" w:rsidP="006229C5">
      <w:pPr>
        <w:ind w:left="2977" w:right="140" w:hanging="2835"/>
        <w:jc w:val="both"/>
        <w:rPr>
          <w:rFonts w:cstheme="minorBidi"/>
          <w:b/>
          <w:bCs/>
          <w:color w:val="7F7F7F" w:themeColor="text1"/>
          <w:sz w:val="32"/>
          <w:szCs w:val="32"/>
          <w:lang w:eastAsia="en-GB"/>
        </w:rPr>
      </w:pPr>
      <w:r w:rsidRPr="006229C5">
        <w:rPr>
          <w:b/>
          <w:bCs/>
          <w:color w:val="5F5F5F" w:themeColor="text1" w:themeShade="BF"/>
          <w:sz w:val="24"/>
          <w:szCs w:val="28"/>
        </w:rPr>
        <w:t>Budgets</w:t>
      </w:r>
      <w:r>
        <w:rPr>
          <w:b/>
          <w:bCs/>
          <w:color w:val="5F5F5F" w:themeColor="text1" w:themeShade="BF"/>
          <w:sz w:val="24"/>
          <w:szCs w:val="28"/>
        </w:rPr>
        <w:tab/>
      </w:r>
      <w:r w:rsidR="005073C2" w:rsidRPr="00F52523">
        <w:rPr>
          <w:rFonts w:ascii="Segoe UI" w:eastAsiaTheme="minorHAnsi" w:hAnsi="Segoe UI" w:cs="Segoe UI"/>
          <w:sz w:val="21"/>
          <w:szCs w:val="21"/>
          <w:lang w:eastAsia="en-GB"/>
        </w:rPr>
        <w:t>Significant project-level financial responsibility through the management of capital-funded housing developments, including budget control, cost forecasting, scrutiny of contractor valuations and approval or recommendation of expenditure in line with delegated authority.</w:t>
      </w:r>
    </w:p>
    <w:p w14:paraId="47342541" w14:textId="4B9262F0" w:rsidR="00FD4CB0" w:rsidRPr="0004533C" w:rsidRDefault="00FD4CB0" w:rsidP="00944E53">
      <w:pPr>
        <w:ind w:left="426" w:hanging="284"/>
        <w:jc w:val="both"/>
        <w:rPr>
          <w:rFonts w:cstheme="minorBidi"/>
          <w:b/>
          <w:bCs/>
          <w:color w:val="7F7F7F" w:themeColor="text1"/>
          <w:sz w:val="32"/>
          <w:szCs w:val="32"/>
          <w:lang w:eastAsia="en-GB"/>
        </w:rPr>
      </w:pPr>
    </w:p>
    <w:tbl>
      <w:tblPr>
        <w:tblStyle w:val="TableGrid"/>
        <w:tblW w:w="1101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5E5E5" w:themeFill="text1" w:themeFillTint="33"/>
        <w:tblLook w:val="06A0" w:firstRow="1" w:lastRow="0" w:firstColumn="1" w:lastColumn="0" w:noHBand="1" w:noVBand="1"/>
      </w:tblPr>
      <w:tblGrid>
        <w:gridCol w:w="3119"/>
        <w:gridCol w:w="7887"/>
        <w:gridCol w:w="8"/>
      </w:tblGrid>
      <w:tr w:rsidR="00E52F3E" w:rsidRPr="0004533C" w14:paraId="4C46A70D" w14:textId="77777777" w:rsidTr="0026538A">
        <w:trPr>
          <w:gridAfter w:val="1"/>
          <w:wAfter w:w="8" w:type="dxa"/>
          <w:trHeight w:val="403"/>
        </w:trPr>
        <w:tc>
          <w:tcPr>
            <w:tcW w:w="11006" w:type="dxa"/>
            <w:gridSpan w:val="2"/>
            <w:shd w:val="clear" w:color="auto" w:fill="E5E5E5" w:themeFill="text1" w:themeFillTint="33"/>
          </w:tcPr>
          <w:p w14:paraId="4911D5DF" w14:textId="77777777" w:rsidR="00E52F3E" w:rsidRPr="0004533C" w:rsidRDefault="00E52F3E" w:rsidP="0026538A">
            <w:pPr>
              <w:ind w:left="426" w:hanging="284"/>
              <w:jc w:val="center"/>
              <w:rPr>
                <w:b/>
                <w:bCs/>
                <w:color w:val="7F7F7F" w:themeColor="text1"/>
                <w:sz w:val="32"/>
                <w:szCs w:val="36"/>
              </w:rPr>
            </w:pPr>
            <w:r w:rsidRPr="0004533C">
              <w:rPr>
                <w:b/>
                <w:bCs/>
                <w:color w:val="7F7F7F" w:themeColor="text1"/>
                <w:sz w:val="32"/>
                <w:szCs w:val="36"/>
              </w:rPr>
              <w:t>Best Life Possible Success Measures</w:t>
            </w:r>
          </w:p>
        </w:tc>
      </w:tr>
      <w:tr w:rsidR="00E52F3E" w:rsidRPr="0004533C" w14:paraId="771FC653" w14:textId="77777777" w:rsidTr="0026538A">
        <w:trPr>
          <w:trHeight w:val="570"/>
        </w:trPr>
        <w:tc>
          <w:tcPr>
            <w:tcW w:w="3119" w:type="dxa"/>
            <w:shd w:val="clear" w:color="auto" w:fill="E5E5E5" w:themeFill="text1" w:themeFillTint="33"/>
          </w:tcPr>
          <w:p w14:paraId="4D836BCC" w14:textId="77777777" w:rsidR="00E52F3E" w:rsidRPr="0004533C" w:rsidRDefault="00E52F3E" w:rsidP="0026538A">
            <w:pPr>
              <w:ind w:left="164"/>
              <w:rPr>
                <w:b/>
                <w:bCs/>
                <w:color w:val="5F5F5F" w:themeColor="text1" w:themeShade="BF"/>
                <w:sz w:val="24"/>
                <w:szCs w:val="28"/>
              </w:rPr>
            </w:pPr>
            <w:r w:rsidRPr="0004533C">
              <w:rPr>
                <w:b/>
                <w:bCs/>
                <w:color w:val="5F5F5F" w:themeColor="text1" w:themeShade="BF"/>
                <w:sz w:val="24"/>
                <w:szCs w:val="28"/>
              </w:rPr>
              <w:t>Service Quality and Innovation</w:t>
            </w:r>
          </w:p>
        </w:tc>
        <w:tc>
          <w:tcPr>
            <w:tcW w:w="7895" w:type="dxa"/>
            <w:gridSpan w:val="2"/>
            <w:shd w:val="clear" w:color="auto" w:fill="E5E5E5" w:themeFill="text1" w:themeFillTint="33"/>
          </w:tcPr>
          <w:p w14:paraId="3D6E6663" w14:textId="77777777" w:rsidR="00E2432A" w:rsidRDefault="00E2432A" w:rsidP="006229C5">
            <w:pPr>
              <w:pStyle w:val="ListParagraph"/>
              <w:numPr>
                <w:ilvl w:val="0"/>
                <w:numId w:val="1"/>
              </w:numPr>
              <w:rPr>
                <w:rFonts w:eastAsia="+mn-ea" w:cs="+mn-cs"/>
                <w:color w:val="7F7F7F"/>
                <w:szCs w:val="22"/>
                <w:lang w:eastAsia="en-GB"/>
              </w:rPr>
            </w:pPr>
            <w:r w:rsidRPr="0004533C">
              <w:rPr>
                <w:rFonts w:eastAsia="+mn-ea" w:cs="+mn-cs"/>
                <w:color w:val="7F7F7F"/>
                <w:szCs w:val="22"/>
                <w:lang w:eastAsia="en-GB"/>
              </w:rPr>
              <w:t>Deliver safe, high-quality accommodation that enables people we support to live fulfilling, independent lives.</w:t>
            </w:r>
          </w:p>
          <w:p w14:paraId="7071CDBB" w14:textId="0411EF61" w:rsidR="00CA0A39" w:rsidRPr="006229C5" w:rsidRDefault="00CA0A39" w:rsidP="006229C5">
            <w:pPr>
              <w:pStyle w:val="ListParagraph"/>
              <w:numPr>
                <w:ilvl w:val="0"/>
                <w:numId w:val="1"/>
              </w:numPr>
              <w:rPr>
                <w:rFonts w:eastAsia="+mn-ea" w:cs="+mn-cs"/>
                <w:color w:val="7F7F7F"/>
                <w:szCs w:val="22"/>
                <w:lang w:eastAsia="en-GB"/>
              </w:rPr>
            </w:pPr>
            <w:r w:rsidRPr="006229C5">
              <w:rPr>
                <w:rFonts w:eastAsia="+mn-ea" w:cs="+mn-cs"/>
                <w:color w:val="7F7F7F"/>
                <w:szCs w:val="22"/>
                <w:lang w:eastAsia="en-GB"/>
              </w:rPr>
              <w:t>Evidence that people we support and operational colleagues have influenced the brief, design, delivery and evaluation of schemes.</w:t>
            </w:r>
          </w:p>
          <w:p w14:paraId="3C4BB091" w14:textId="77777777" w:rsidR="00090D5A" w:rsidRDefault="00E2432A" w:rsidP="006229C5">
            <w:pPr>
              <w:pStyle w:val="ListParagraph"/>
              <w:numPr>
                <w:ilvl w:val="0"/>
                <w:numId w:val="1"/>
              </w:numPr>
              <w:rPr>
                <w:rFonts w:eastAsia="+mn-ea" w:cs="+mn-cs"/>
                <w:color w:val="7F7F7F"/>
                <w:szCs w:val="22"/>
                <w:lang w:eastAsia="en-GB"/>
              </w:rPr>
            </w:pPr>
            <w:r w:rsidRPr="0004533C">
              <w:rPr>
                <w:rFonts w:eastAsia="+mn-ea" w:cs="+mn-cs"/>
                <w:color w:val="7F7F7F"/>
                <w:szCs w:val="22"/>
                <w:lang w:eastAsia="en-GB"/>
              </w:rPr>
              <w:t>Ensure housing developments are well designed, sustainable and meet long-term operational and quality needs.</w:t>
            </w:r>
          </w:p>
          <w:p w14:paraId="5509E194" w14:textId="2BE74F22" w:rsidR="005E02F9" w:rsidRPr="00D1081B" w:rsidRDefault="005E02F9" w:rsidP="005E02F9">
            <w:pPr>
              <w:pStyle w:val="ListParagraph"/>
              <w:ind w:left="360"/>
              <w:rPr>
                <w:rFonts w:eastAsia="+mn-ea" w:cs="+mn-cs"/>
                <w:color w:val="7F7F7F"/>
                <w:szCs w:val="22"/>
                <w:lang w:eastAsia="en-GB"/>
              </w:rPr>
            </w:pPr>
          </w:p>
        </w:tc>
      </w:tr>
      <w:tr w:rsidR="00E52F3E" w:rsidRPr="0004533C" w14:paraId="17043F2A" w14:textId="77777777" w:rsidTr="0026538A">
        <w:trPr>
          <w:trHeight w:val="1072"/>
        </w:trPr>
        <w:tc>
          <w:tcPr>
            <w:tcW w:w="3119" w:type="dxa"/>
            <w:shd w:val="clear" w:color="auto" w:fill="E5E5E5" w:themeFill="text1" w:themeFillTint="33"/>
          </w:tcPr>
          <w:p w14:paraId="19085D02" w14:textId="5B44E2BB" w:rsidR="00E52F3E" w:rsidRPr="0004533C" w:rsidRDefault="00E52F3E" w:rsidP="00D1081B">
            <w:pPr>
              <w:rPr>
                <w:b/>
                <w:bCs/>
                <w:color w:val="5F5F5F" w:themeColor="text1" w:themeShade="BF"/>
                <w:sz w:val="24"/>
                <w:szCs w:val="28"/>
              </w:rPr>
            </w:pPr>
            <w:r w:rsidRPr="0004533C">
              <w:rPr>
                <w:b/>
                <w:bCs/>
                <w:color w:val="5F5F5F" w:themeColor="text1" w:themeShade="BF"/>
                <w:sz w:val="24"/>
                <w:szCs w:val="28"/>
              </w:rPr>
              <w:lastRenderedPageBreak/>
              <w:t>Career Opportunity</w:t>
            </w:r>
          </w:p>
        </w:tc>
        <w:tc>
          <w:tcPr>
            <w:tcW w:w="7895" w:type="dxa"/>
            <w:gridSpan w:val="2"/>
            <w:shd w:val="clear" w:color="auto" w:fill="E5E5E5" w:themeFill="text1" w:themeFillTint="33"/>
          </w:tcPr>
          <w:p w14:paraId="37B03DDB" w14:textId="77777777" w:rsidR="00F11518" w:rsidRPr="0004533C" w:rsidRDefault="00F11518" w:rsidP="006229C5">
            <w:pPr>
              <w:pStyle w:val="ListParagraph"/>
              <w:numPr>
                <w:ilvl w:val="0"/>
                <w:numId w:val="1"/>
              </w:numPr>
              <w:rPr>
                <w:rFonts w:eastAsia="+mn-ea" w:cs="+mn-cs"/>
                <w:color w:val="7F7F7F"/>
                <w:szCs w:val="22"/>
                <w:lang w:eastAsia="en-GB"/>
              </w:rPr>
            </w:pPr>
            <w:r w:rsidRPr="0004533C">
              <w:rPr>
                <w:rFonts w:eastAsia="+mn-ea" w:cs="+mn-cs"/>
                <w:color w:val="7F7F7F"/>
                <w:szCs w:val="22"/>
                <w:lang w:eastAsia="en-GB"/>
              </w:rPr>
              <w:t>Contribute to a positive colleague experience through the delivery of well-planned, well-managed projects.</w:t>
            </w:r>
          </w:p>
          <w:p w14:paraId="7F41DD63" w14:textId="77777777" w:rsidR="00F11518" w:rsidRPr="0004533C" w:rsidRDefault="00F11518" w:rsidP="006229C5">
            <w:pPr>
              <w:pStyle w:val="ListParagraph"/>
              <w:numPr>
                <w:ilvl w:val="0"/>
                <w:numId w:val="1"/>
              </w:numPr>
              <w:rPr>
                <w:rFonts w:eastAsia="+mn-ea" w:cs="+mn-cs"/>
                <w:color w:val="7F7F7F"/>
                <w:szCs w:val="22"/>
                <w:lang w:eastAsia="en-GB"/>
              </w:rPr>
            </w:pPr>
            <w:r w:rsidRPr="0004533C">
              <w:rPr>
                <w:rFonts w:eastAsia="+mn-ea" w:cs="+mn-cs"/>
                <w:color w:val="7F7F7F"/>
                <w:szCs w:val="22"/>
                <w:lang w:eastAsia="en-GB"/>
              </w:rPr>
              <w:t>Support the development of internal capability in housing development and property project delivery.</w:t>
            </w:r>
          </w:p>
          <w:p w14:paraId="70E4DD21" w14:textId="7BF28BE1" w:rsidR="00DD4000" w:rsidRPr="0004533C" w:rsidRDefault="00DD4000" w:rsidP="006229C5">
            <w:pPr>
              <w:pStyle w:val="ListParagraph"/>
              <w:ind w:left="360"/>
              <w:rPr>
                <w:rFonts w:eastAsia="+mn-ea" w:cs="+mn-cs"/>
                <w:color w:val="7F7F7F"/>
                <w:szCs w:val="22"/>
                <w:lang w:eastAsia="en-GB"/>
              </w:rPr>
            </w:pPr>
          </w:p>
        </w:tc>
      </w:tr>
      <w:tr w:rsidR="00E52F3E" w:rsidRPr="0004533C" w14:paraId="1485EF56" w14:textId="77777777" w:rsidTr="0026538A">
        <w:trPr>
          <w:trHeight w:val="734"/>
        </w:trPr>
        <w:tc>
          <w:tcPr>
            <w:tcW w:w="3119" w:type="dxa"/>
            <w:shd w:val="clear" w:color="auto" w:fill="E5E5E5" w:themeFill="text1" w:themeFillTint="33"/>
          </w:tcPr>
          <w:p w14:paraId="18F7F19F" w14:textId="77777777" w:rsidR="00E52F3E" w:rsidRPr="0004533C" w:rsidRDefault="00E52F3E" w:rsidP="0026538A">
            <w:pPr>
              <w:ind w:left="164" w:hanging="22"/>
              <w:rPr>
                <w:b/>
                <w:bCs/>
                <w:color w:val="5F5F5F" w:themeColor="text1" w:themeShade="BF"/>
                <w:sz w:val="24"/>
                <w:szCs w:val="28"/>
              </w:rPr>
            </w:pPr>
            <w:r w:rsidRPr="0004533C">
              <w:rPr>
                <w:b/>
                <w:bCs/>
                <w:color w:val="5F5F5F" w:themeColor="text1" w:themeShade="BF"/>
                <w:sz w:val="24"/>
                <w:szCs w:val="28"/>
              </w:rPr>
              <w:t>Community Engagement</w:t>
            </w:r>
          </w:p>
        </w:tc>
        <w:tc>
          <w:tcPr>
            <w:tcW w:w="7895" w:type="dxa"/>
            <w:gridSpan w:val="2"/>
            <w:shd w:val="clear" w:color="auto" w:fill="E5E5E5" w:themeFill="text1" w:themeFillTint="33"/>
          </w:tcPr>
          <w:p w14:paraId="6EB267EB" w14:textId="757F42A1" w:rsidR="00DF7333" w:rsidRPr="006229C5" w:rsidRDefault="00DF7333" w:rsidP="006229C5">
            <w:pPr>
              <w:pStyle w:val="ListParagraph"/>
              <w:numPr>
                <w:ilvl w:val="0"/>
                <w:numId w:val="1"/>
              </w:numPr>
              <w:rPr>
                <w:rFonts w:eastAsia="+mn-ea" w:cs="+mn-cs"/>
                <w:color w:val="7F7F7F"/>
                <w:szCs w:val="22"/>
                <w:lang w:eastAsia="en-GB"/>
              </w:rPr>
            </w:pPr>
            <w:r w:rsidRPr="006229C5">
              <w:rPr>
                <w:rFonts w:eastAsia="+mn-ea" w:cs="+mn-cs"/>
                <w:color w:val="7F7F7F"/>
                <w:szCs w:val="22"/>
                <w:lang w:eastAsia="en-GB"/>
              </w:rPr>
              <w:t>Use accessible and meaningful co-production to design housing around the needs and aspirations of the people who will live there.</w:t>
            </w:r>
          </w:p>
          <w:p w14:paraId="2FA206FD" w14:textId="77777777" w:rsidR="00AD4874" w:rsidRPr="0004533C" w:rsidRDefault="00AD4874" w:rsidP="006229C5">
            <w:pPr>
              <w:pStyle w:val="ListParagraph"/>
              <w:numPr>
                <w:ilvl w:val="0"/>
                <w:numId w:val="1"/>
              </w:numPr>
              <w:rPr>
                <w:rFonts w:eastAsia="+mn-ea" w:cs="+mn-cs"/>
                <w:color w:val="7F7F7F"/>
                <w:szCs w:val="22"/>
                <w:lang w:eastAsia="en-GB"/>
              </w:rPr>
            </w:pPr>
            <w:r w:rsidRPr="0004533C">
              <w:rPr>
                <w:rFonts w:eastAsia="+mn-ea" w:cs="+mn-cs"/>
                <w:color w:val="7F7F7F"/>
                <w:szCs w:val="22"/>
                <w:lang w:eastAsia="en-GB"/>
              </w:rPr>
              <w:t>Build and maintain positive relationships with external organisations involved in housing and development.</w:t>
            </w:r>
          </w:p>
          <w:p w14:paraId="5BB0464D" w14:textId="30A56F15" w:rsidR="00DD4000" w:rsidRPr="0004533C" w:rsidRDefault="00DD4000" w:rsidP="006229C5">
            <w:pPr>
              <w:rPr>
                <w:rFonts w:eastAsia="+mn-ea" w:cs="+mn-cs"/>
                <w:color w:val="7F7F7F"/>
                <w:szCs w:val="22"/>
                <w:lang w:eastAsia="en-GB"/>
              </w:rPr>
            </w:pPr>
          </w:p>
        </w:tc>
      </w:tr>
      <w:tr w:rsidR="00E52F3E" w:rsidRPr="0004533C" w14:paraId="19A9929F" w14:textId="77777777" w:rsidTr="0026538A">
        <w:trPr>
          <w:trHeight w:val="1041"/>
        </w:trPr>
        <w:tc>
          <w:tcPr>
            <w:tcW w:w="3119" w:type="dxa"/>
            <w:shd w:val="clear" w:color="auto" w:fill="E5E5E5" w:themeFill="text1" w:themeFillTint="33"/>
          </w:tcPr>
          <w:p w14:paraId="713B7747" w14:textId="77777777" w:rsidR="00E52F3E" w:rsidRPr="0004533C" w:rsidRDefault="00E52F3E" w:rsidP="0026538A">
            <w:pPr>
              <w:ind w:left="164" w:hanging="22"/>
              <w:rPr>
                <w:b/>
                <w:bCs/>
                <w:color w:val="5F5F5F" w:themeColor="text1" w:themeShade="BF"/>
                <w:sz w:val="24"/>
                <w:szCs w:val="28"/>
              </w:rPr>
            </w:pPr>
            <w:r w:rsidRPr="0004533C">
              <w:rPr>
                <w:b/>
                <w:bCs/>
                <w:color w:val="5F5F5F" w:themeColor="text1" w:themeShade="BF"/>
                <w:sz w:val="24"/>
                <w:szCs w:val="28"/>
              </w:rPr>
              <w:t>Sustainable Economics</w:t>
            </w:r>
          </w:p>
        </w:tc>
        <w:tc>
          <w:tcPr>
            <w:tcW w:w="7895" w:type="dxa"/>
            <w:gridSpan w:val="2"/>
            <w:shd w:val="clear" w:color="auto" w:fill="E5E5E5" w:themeFill="text1" w:themeFillTint="33"/>
          </w:tcPr>
          <w:p w14:paraId="783C7C65" w14:textId="77777777" w:rsidR="003F1C0F" w:rsidRPr="0004533C" w:rsidRDefault="003F1C0F" w:rsidP="006229C5">
            <w:pPr>
              <w:pStyle w:val="scriptor-listitemlistlist-c9119aa9-164a-4dbb-a326-f6d23469bf648"/>
              <w:numPr>
                <w:ilvl w:val="0"/>
                <w:numId w:val="2"/>
              </w:numPr>
              <w:rPr>
                <w:rFonts w:asciiTheme="minorHAnsi" w:eastAsia="+mn-ea" w:hAnsiTheme="minorHAnsi" w:cs="+mn-cs"/>
                <w:color w:val="7F7F7F"/>
                <w:sz w:val="22"/>
                <w:szCs w:val="22"/>
              </w:rPr>
            </w:pPr>
            <w:r w:rsidRPr="0004533C">
              <w:rPr>
                <w:rFonts w:asciiTheme="minorHAnsi" w:eastAsia="+mn-ea" w:hAnsiTheme="minorHAnsi" w:cs="+mn-cs"/>
                <w:color w:val="7F7F7F"/>
                <w:sz w:val="22"/>
                <w:szCs w:val="22"/>
              </w:rPr>
              <w:t>Ensure housing development projects deliver value for money and long-term financial sustainability.</w:t>
            </w:r>
          </w:p>
          <w:p w14:paraId="6A5D5598" w14:textId="1EC4BCCD" w:rsidR="00685D20" w:rsidRPr="0004533C" w:rsidRDefault="003F1C0F" w:rsidP="006229C5">
            <w:pPr>
              <w:pStyle w:val="scriptor-listitemlistlist-c9119aa9-164a-4dbb-a326-f6d23469bf648"/>
              <w:numPr>
                <w:ilvl w:val="0"/>
                <w:numId w:val="2"/>
              </w:numPr>
              <w:rPr>
                <w:rFonts w:asciiTheme="minorHAnsi" w:eastAsia="+mn-ea" w:hAnsiTheme="minorHAnsi" w:cs="+mn-cs"/>
                <w:color w:val="7F7F7F"/>
                <w:sz w:val="22"/>
                <w:szCs w:val="22"/>
              </w:rPr>
            </w:pPr>
            <w:r w:rsidRPr="0004533C">
              <w:rPr>
                <w:rFonts w:asciiTheme="minorHAnsi" w:eastAsia="+mn-ea" w:hAnsiTheme="minorHAnsi" w:cs="+mn-cs"/>
                <w:color w:val="7F7F7F"/>
                <w:sz w:val="22"/>
                <w:szCs w:val="22"/>
              </w:rPr>
              <w:t>Support effective</w:t>
            </w:r>
            <w:r w:rsidR="00F7535B" w:rsidRPr="0004533C">
              <w:rPr>
                <w:rFonts w:asciiTheme="minorHAnsi" w:eastAsia="+mn-ea" w:hAnsiTheme="minorHAnsi" w:cs="+mn-cs"/>
                <w:color w:val="7F7F7F"/>
                <w:sz w:val="22"/>
                <w:szCs w:val="22"/>
              </w:rPr>
              <w:t xml:space="preserve"> property</w:t>
            </w:r>
            <w:r w:rsidRPr="0004533C">
              <w:rPr>
                <w:rFonts w:asciiTheme="minorHAnsi" w:eastAsia="+mn-ea" w:hAnsiTheme="minorHAnsi" w:cs="+mn-cs"/>
                <w:color w:val="7F7F7F"/>
                <w:sz w:val="22"/>
                <w:szCs w:val="22"/>
              </w:rPr>
              <w:t xml:space="preserve"> investment decisions through robust analysis, business cases and post-</w:t>
            </w:r>
            <w:r w:rsidR="00685D20" w:rsidRPr="0004533C">
              <w:rPr>
                <w:rFonts w:asciiTheme="minorHAnsi" w:eastAsia="+mn-ea" w:hAnsiTheme="minorHAnsi" w:cs="+mn-cs"/>
                <w:color w:val="7F7F7F"/>
                <w:sz w:val="22"/>
                <w:szCs w:val="22"/>
              </w:rPr>
              <w:t>completion review, evaluation and benefits realisation.</w:t>
            </w:r>
          </w:p>
        </w:tc>
      </w:tr>
      <w:tr w:rsidR="00E52F3E" w:rsidRPr="0004533C" w14:paraId="50462337" w14:textId="77777777" w:rsidTr="0026538A">
        <w:trPr>
          <w:gridAfter w:val="1"/>
          <w:wAfter w:w="8" w:type="dxa"/>
          <w:trHeight w:val="1041"/>
        </w:trPr>
        <w:tc>
          <w:tcPr>
            <w:tcW w:w="11006" w:type="dxa"/>
            <w:gridSpan w:val="2"/>
            <w:shd w:val="clear" w:color="auto" w:fill="E5E5E5" w:themeFill="text1" w:themeFillTint="33"/>
          </w:tcPr>
          <w:p w14:paraId="20009BB5" w14:textId="77777777" w:rsidR="00D1081B" w:rsidRPr="0004533C" w:rsidRDefault="00D1081B" w:rsidP="004D58FA">
            <w:pPr>
              <w:contextualSpacing/>
              <w:rPr>
                <w:rFonts w:cstheme="minorBidi"/>
                <w:b/>
                <w:bCs/>
                <w:color w:val="7F7F7F" w:themeColor="text1"/>
                <w:sz w:val="32"/>
                <w:szCs w:val="32"/>
                <w:lang w:eastAsia="en-GB"/>
              </w:rPr>
            </w:pPr>
          </w:p>
          <w:p w14:paraId="196A8E8B" w14:textId="2E493B51" w:rsidR="00E52F3E" w:rsidRPr="0004533C" w:rsidRDefault="00E52F3E" w:rsidP="00DD4000">
            <w:pPr>
              <w:contextualSpacing/>
              <w:jc w:val="center"/>
              <w:rPr>
                <w:rFonts w:cstheme="minorBidi"/>
                <w:b/>
                <w:bCs/>
                <w:color w:val="7F7F7F" w:themeColor="text1"/>
                <w:sz w:val="32"/>
                <w:szCs w:val="32"/>
                <w:lang w:eastAsia="en-GB"/>
              </w:rPr>
            </w:pPr>
            <w:r w:rsidRPr="0004533C">
              <w:rPr>
                <w:rFonts w:cstheme="minorBidi"/>
                <w:b/>
                <w:bCs/>
                <w:color w:val="7F7F7F" w:themeColor="text1"/>
                <w:sz w:val="32"/>
                <w:szCs w:val="32"/>
                <w:lang w:eastAsia="en-GB"/>
              </w:rPr>
              <w:t>Structure</w:t>
            </w:r>
          </w:p>
          <w:p w14:paraId="0356BAB5" w14:textId="6920273A" w:rsidR="00E52F3E" w:rsidRPr="0004533C" w:rsidRDefault="001E6383" w:rsidP="0026538A">
            <w:pPr>
              <w:ind w:left="142"/>
              <w:contextualSpacing/>
              <w:jc w:val="both"/>
              <w:rPr>
                <w:rFonts w:ascii="Calibri" w:eastAsia="+mn-ea" w:hAnsi="Calibri" w:cs="+mn-cs"/>
                <w:color w:val="7F7F7F"/>
                <w:szCs w:val="22"/>
                <w:lang w:eastAsia="en-GB"/>
              </w:rPr>
            </w:pPr>
            <w:r w:rsidRPr="0004533C">
              <w:rPr>
                <w:b/>
                <w:bCs/>
                <w:noProof/>
              </w:rPr>
              <w:drawing>
                <wp:inline distT="0" distB="0" distL="0" distR="0" wp14:anchorId="118DD47C" wp14:editId="6ADE1278">
                  <wp:extent cx="6573136" cy="2809240"/>
                  <wp:effectExtent l="0" t="0" r="37465" b="0"/>
                  <wp:docPr id="284225793"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3145727E" w14:textId="77777777" w:rsidR="00E52F3E" w:rsidRPr="0004533C" w:rsidRDefault="00E52F3E" w:rsidP="0026538A">
            <w:pPr>
              <w:ind w:left="142"/>
              <w:contextualSpacing/>
              <w:jc w:val="both"/>
              <w:rPr>
                <w:rFonts w:ascii="Calibri" w:eastAsia="+mn-ea" w:hAnsi="Calibri" w:cs="+mn-cs"/>
                <w:color w:val="7F7F7F"/>
                <w:szCs w:val="22"/>
                <w:lang w:eastAsia="en-GB"/>
              </w:rPr>
            </w:pPr>
          </w:p>
        </w:tc>
      </w:tr>
    </w:tbl>
    <w:p w14:paraId="4F71920D" w14:textId="0E8378C4" w:rsidR="00FD4CB0" w:rsidRPr="0004533C" w:rsidRDefault="00FD4CB0" w:rsidP="00944E53">
      <w:pPr>
        <w:ind w:left="426" w:hanging="284"/>
        <w:jc w:val="both"/>
        <w:rPr>
          <w:rFonts w:cstheme="minorBidi"/>
          <w:b/>
          <w:bCs/>
          <w:color w:val="7F7F7F" w:themeColor="text1"/>
          <w:sz w:val="32"/>
          <w:szCs w:val="32"/>
          <w:lang w:eastAsia="en-GB"/>
        </w:rPr>
      </w:pPr>
    </w:p>
    <w:p w14:paraId="270937F2" w14:textId="47C8510F" w:rsidR="00FE5EB9" w:rsidRPr="00FE5EB9" w:rsidRDefault="00C945D4" w:rsidP="005E02F9">
      <w:pPr>
        <w:ind w:left="426" w:hanging="284"/>
        <w:rPr>
          <w:rFonts w:cstheme="minorBidi"/>
          <w:b/>
          <w:bCs/>
          <w:color w:val="7F7F7F" w:themeColor="text1"/>
          <w:sz w:val="32"/>
          <w:szCs w:val="32"/>
          <w:lang w:eastAsia="en-GB"/>
        </w:rPr>
      </w:pPr>
      <w:r w:rsidRPr="0004533C">
        <w:rPr>
          <w:rFonts w:cstheme="minorBidi"/>
          <w:b/>
          <w:bCs/>
          <w:color w:val="7F7F7F" w:themeColor="text1"/>
          <w:sz w:val="32"/>
          <w:szCs w:val="32"/>
          <w:lang w:eastAsia="en-GB"/>
        </w:rPr>
        <w:t>Qu</w:t>
      </w:r>
      <w:r w:rsidR="00E9789B" w:rsidRPr="0004533C">
        <w:rPr>
          <w:rFonts w:cstheme="minorBidi"/>
          <w:b/>
          <w:bCs/>
          <w:color w:val="7F7F7F" w:themeColor="text1"/>
          <w:sz w:val="32"/>
          <w:szCs w:val="32"/>
          <w:lang w:eastAsia="en-GB"/>
        </w:rPr>
        <w:t>alifications</w:t>
      </w:r>
      <w:r w:rsidR="00413196" w:rsidRPr="0004533C">
        <w:rPr>
          <w:rFonts w:cstheme="minorBidi"/>
          <w:b/>
          <w:bCs/>
          <w:color w:val="7F7F7F" w:themeColor="text1"/>
          <w:sz w:val="32"/>
          <w:szCs w:val="32"/>
          <w:lang w:eastAsia="en-GB"/>
        </w:rPr>
        <w:t>, Experience, and Knowledge</w:t>
      </w:r>
    </w:p>
    <w:p w14:paraId="6FDBABBC" w14:textId="2E78DA59" w:rsidR="00FE5EB9" w:rsidRPr="00DD4F7B" w:rsidRDefault="00FE5EB9" w:rsidP="005E02F9">
      <w:pPr>
        <w:pStyle w:val="ListParagraph"/>
        <w:numPr>
          <w:ilvl w:val="0"/>
          <w:numId w:val="4"/>
        </w:numPr>
        <w:ind w:left="426" w:hanging="284"/>
        <w:rPr>
          <w:rFonts w:ascii="Segoe UI" w:eastAsiaTheme="minorHAnsi" w:hAnsi="Segoe UI" w:cs="Segoe UI"/>
          <w:sz w:val="21"/>
          <w:szCs w:val="21"/>
          <w:lang w:eastAsia="en-GB"/>
        </w:rPr>
      </w:pPr>
      <w:r w:rsidRPr="00DD4F7B">
        <w:rPr>
          <w:rFonts w:ascii="Segoe UI" w:eastAsiaTheme="minorHAnsi" w:hAnsi="Segoe UI" w:cs="Segoe UI"/>
          <w:sz w:val="21"/>
          <w:szCs w:val="21"/>
          <w:lang w:eastAsia="en-GB"/>
        </w:rPr>
        <w:t>Degree or higher education qualification in a relevant property, surveying, construction, development or built environment discipline, or equivalent relevant professional experience.</w:t>
      </w:r>
    </w:p>
    <w:p w14:paraId="04E1C0EE" w14:textId="6006619D" w:rsidR="00FE5EB9" w:rsidRPr="00DD4F7B" w:rsidRDefault="001122FE" w:rsidP="005E02F9">
      <w:pPr>
        <w:pStyle w:val="ListParagraph"/>
        <w:numPr>
          <w:ilvl w:val="0"/>
          <w:numId w:val="4"/>
        </w:numPr>
        <w:ind w:left="426" w:hanging="284"/>
        <w:rPr>
          <w:rFonts w:ascii="Segoe UI" w:eastAsiaTheme="minorHAnsi" w:hAnsi="Segoe UI" w:cs="Segoe UI"/>
          <w:sz w:val="21"/>
          <w:szCs w:val="21"/>
          <w:lang w:eastAsia="en-GB"/>
        </w:rPr>
      </w:pPr>
      <w:r w:rsidRPr="00DD4F7B">
        <w:rPr>
          <w:rFonts w:ascii="Segoe UI" w:eastAsiaTheme="minorHAnsi" w:hAnsi="Segoe UI" w:cs="Segoe UI"/>
          <w:sz w:val="21"/>
          <w:szCs w:val="21"/>
          <w:lang w:eastAsia="en-GB"/>
        </w:rPr>
        <w:t>Professional project management qualification (e.g. PRINCE2 Practitioner or equivalent).</w:t>
      </w:r>
    </w:p>
    <w:p w14:paraId="1864F3C9" w14:textId="77777777" w:rsidR="002765EA" w:rsidRDefault="006B41B5" w:rsidP="002765EA">
      <w:pPr>
        <w:pStyle w:val="ListParagraph"/>
        <w:numPr>
          <w:ilvl w:val="0"/>
          <w:numId w:val="4"/>
        </w:numPr>
        <w:ind w:left="426" w:hanging="284"/>
        <w:rPr>
          <w:rFonts w:ascii="Segoe UI" w:eastAsiaTheme="minorHAnsi" w:hAnsi="Segoe UI" w:cs="Segoe UI"/>
          <w:sz w:val="21"/>
          <w:szCs w:val="21"/>
          <w:lang w:eastAsia="en-GB"/>
        </w:rPr>
      </w:pPr>
      <w:r w:rsidRPr="00DD4F7B">
        <w:rPr>
          <w:rFonts w:ascii="Segoe UI" w:eastAsiaTheme="minorHAnsi" w:hAnsi="Segoe UI" w:cs="Segoe UI"/>
          <w:sz w:val="21"/>
          <w:szCs w:val="21"/>
          <w:lang w:eastAsia="en-GB"/>
        </w:rPr>
        <w:t>Relevant site-based health and safety training or accreditation appropriate to construction and development activity, such as SSSTS, CSCS or equivalent</w:t>
      </w:r>
      <w:r w:rsidR="00D15061" w:rsidRPr="00DD4F7B">
        <w:rPr>
          <w:rFonts w:ascii="Segoe UI" w:eastAsiaTheme="minorHAnsi" w:hAnsi="Segoe UI" w:cs="Segoe UI"/>
          <w:sz w:val="21"/>
          <w:szCs w:val="21"/>
          <w:lang w:eastAsia="en-GB"/>
        </w:rPr>
        <w:t>.</w:t>
      </w:r>
    </w:p>
    <w:p w14:paraId="69FB7FCF" w14:textId="2BC0A41F" w:rsidR="00A70D0F" w:rsidRPr="002765EA" w:rsidRDefault="00A70D0F" w:rsidP="002765EA">
      <w:pPr>
        <w:pStyle w:val="ListParagraph"/>
        <w:numPr>
          <w:ilvl w:val="0"/>
          <w:numId w:val="4"/>
        </w:numPr>
        <w:ind w:left="426" w:hanging="284"/>
        <w:rPr>
          <w:rFonts w:ascii="Segoe UI" w:eastAsiaTheme="minorHAnsi" w:hAnsi="Segoe UI" w:cs="Segoe UI"/>
          <w:sz w:val="21"/>
          <w:szCs w:val="21"/>
          <w:lang w:eastAsia="en-GB"/>
        </w:rPr>
      </w:pPr>
      <w:r w:rsidRPr="002765EA">
        <w:rPr>
          <w:rFonts w:ascii="Segoe UI" w:eastAsiaTheme="minorHAnsi" w:hAnsi="Segoe UI" w:cs="Segoe UI"/>
          <w:sz w:val="21"/>
          <w:szCs w:val="21"/>
          <w:lang w:eastAsia="en-GB"/>
        </w:rPr>
        <w:t>Significant experience delivering complex, capital-funded housing development or major construction projects within a housing association, commercial development or similar environment, from design through to completion and handover.</w:t>
      </w:r>
    </w:p>
    <w:p w14:paraId="235AEA06" w14:textId="77777777" w:rsidR="00CD4AC5" w:rsidRPr="00880B6B" w:rsidRDefault="00CD4AC5" w:rsidP="00CD4AC5">
      <w:pPr>
        <w:pStyle w:val="ListParagraph"/>
        <w:numPr>
          <w:ilvl w:val="0"/>
          <w:numId w:val="4"/>
        </w:numPr>
        <w:spacing w:line="300" w:lineRule="atLeast"/>
        <w:rPr>
          <w:rFonts w:ascii="Segoe UI" w:eastAsiaTheme="minorHAnsi" w:hAnsi="Segoe UI" w:cs="Segoe UI"/>
          <w:sz w:val="21"/>
          <w:szCs w:val="21"/>
          <w:lang w:eastAsia="en-GB"/>
        </w:rPr>
      </w:pPr>
      <w:r w:rsidRPr="00880B6B">
        <w:rPr>
          <w:rFonts w:ascii="Segoe UI" w:eastAsiaTheme="minorHAnsi" w:hAnsi="Segoe UI" w:cs="Segoe UI"/>
          <w:sz w:val="21"/>
          <w:szCs w:val="21"/>
          <w:lang w:eastAsia="en-GB"/>
        </w:rPr>
        <w:t>Strong construction, commercial and contractual knowledge, including procurement, contractor management, quality assurance, JCT contracts and the management of live construction activity.</w:t>
      </w:r>
    </w:p>
    <w:p w14:paraId="3D7E4147" w14:textId="6BBED007" w:rsidR="00A81333" w:rsidRPr="00880B6B" w:rsidRDefault="00A81333" w:rsidP="00880B6B">
      <w:pPr>
        <w:pStyle w:val="ListParagraph"/>
        <w:numPr>
          <w:ilvl w:val="0"/>
          <w:numId w:val="4"/>
        </w:numPr>
        <w:spacing w:line="300" w:lineRule="atLeast"/>
        <w:rPr>
          <w:rFonts w:ascii="Segoe UI" w:eastAsiaTheme="minorHAnsi" w:hAnsi="Segoe UI" w:cs="Segoe UI"/>
          <w:sz w:val="21"/>
          <w:szCs w:val="21"/>
          <w:lang w:eastAsia="en-GB"/>
        </w:rPr>
      </w:pPr>
      <w:r w:rsidRPr="00880B6B">
        <w:rPr>
          <w:rFonts w:ascii="Segoe UI" w:eastAsiaTheme="minorHAnsi" w:hAnsi="Segoe UI" w:cs="Segoe UI"/>
          <w:sz w:val="21"/>
          <w:szCs w:val="21"/>
          <w:lang w:eastAsia="en-GB"/>
        </w:rPr>
        <w:t>Understanding of the housing association or affordable housing development context, including governance, regulatory and</w:t>
      </w:r>
      <w:r w:rsidRPr="00880B6B">
        <w:rPr>
          <w:rFonts w:ascii="Segoe UI" w:hAnsi="Segoe UI" w:cs="Segoe UI"/>
          <w:sz w:val="21"/>
          <w:szCs w:val="21"/>
          <w:lang w:eastAsia="en-GB"/>
        </w:rPr>
        <w:t xml:space="preserve"> long-term asset considerations. </w:t>
      </w:r>
    </w:p>
    <w:p w14:paraId="6B7CEA53" w14:textId="0FC4104B" w:rsidR="001122FE" w:rsidRPr="00880B6B" w:rsidRDefault="00A81333" w:rsidP="00880B6B">
      <w:pPr>
        <w:pStyle w:val="ListParagraph"/>
        <w:numPr>
          <w:ilvl w:val="0"/>
          <w:numId w:val="4"/>
        </w:numPr>
        <w:spacing w:line="300" w:lineRule="atLeast"/>
        <w:rPr>
          <w:rFonts w:ascii="Segoe UI" w:hAnsi="Segoe UI" w:cs="Segoe UI"/>
          <w:sz w:val="21"/>
          <w:szCs w:val="21"/>
          <w:lang w:eastAsia="en-GB"/>
        </w:rPr>
      </w:pPr>
      <w:r w:rsidRPr="00A81333">
        <w:rPr>
          <w:rFonts w:ascii="Segoe UI" w:hAnsi="Segoe UI" w:cs="Segoe UI"/>
          <w:sz w:val="21"/>
          <w:szCs w:val="21"/>
          <w:lang w:eastAsia="en-GB"/>
        </w:rPr>
        <w:t>Experience of managing development portfolios, live schemes and project pipelines.</w:t>
      </w:r>
    </w:p>
    <w:p w14:paraId="3D8D07AB" w14:textId="63E7D952" w:rsidR="007263BB" w:rsidRPr="00DD4F7B" w:rsidRDefault="007263BB" w:rsidP="00DD4F7B">
      <w:pPr>
        <w:pStyle w:val="ListParagraph"/>
        <w:numPr>
          <w:ilvl w:val="0"/>
          <w:numId w:val="4"/>
        </w:numPr>
        <w:spacing w:line="300" w:lineRule="atLeast"/>
        <w:rPr>
          <w:rFonts w:ascii="Segoe UI" w:eastAsiaTheme="minorHAnsi" w:hAnsi="Segoe UI" w:cs="Segoe UI"/>
          <w:sz w:val="21"/>
          <w:szCs w:val="21"/>
          <w:lang w:eastAsia="en-GB"/>
        </w:rPr>
      </w:pPr>
      <w:r w:rsidRPr="00DD4F7B">
        <w:rPr>
          <w:rFonts w:ascii="Segoe UI" w:eastAsiaTheme="minorHAnsi" w:hAnsi="Segoe UI" w:cs="Segoe UI"/>
          <w:sz w:val="21"/>
          <w:szCs w:val="21"/>
          <w:lang w:eastAsia="en-GB"/>
        </w:rPr>
        <w:t>Experience of co-production and stakeholder engagement,</w:t>
      </w:r>
      <w:r w:rsidR="0075039E" w:rsidRPr="00DD4F7B">
        <w:rPr>
          <w:rFonts w:ascii="Segoe UI" w:eastAsiaTheme="minorHAnsi" w:hAnsi="Segoe UI" w:cs="Segoe UI"/>
          <w:sz w:val="21"/>
          <w:szCs w:val="21"/>
          <w:lang w:eastAsia="en-GB"/>
        </w:rPr>
        <w:t xml:space="preserve"> involving people who use services, families, advocates and operational teams</w:t>
      </w:r>
      <w:r w:rsidRPr="00DD4F7B">
        <w:rPr>
          <w:rFonts w:ascii="Segoe UI" w:eastAsiaTheme="minorHAnsi" w:hAnsi="Segoe UI" w:cs="Segoe UI"/>
          <w:sz w:val="21"/>
          <w:szCs w:val="21"/>
          <w:lang w:eastAsia="en-GB"/>
        </w:rPr>
        <w:t xml:space="preserve"> including translating operational and lived experience into design and delivery requirements.</w:t>
      </w:r>
    </w:p>
    <w:p w14:paraId="48B5E073" w14:textId="22B25949" w:rsidR="00880B6B" w:rsidRDefault="00E260F9" w:rsidP="00E260F9">
      <w:pPr>
        <w:pStyle w:val="ListParagraph"/>
        <w:numPr>
          <w:ilvl w:val="0"/>
          <w:numId w:val="4"/>
        </w:numPr>
        <w:spacing w:line="300" w:lineRule="atLeast"/>
        <w:rPr>
          <w:rFonts w:ascii="Segoe UI" w:hAnsi="Segoe UI" w:cs="Segoe UI"/>
          <w:sz w:val="21"/>
          <w:szCs w:val="21"/>
          <w:lang w:eastAsia="en-GB"/>
        </w:rPr>
      </w:pPr>
      <w:r w:rsidRPr="00E260F9">
        <w:rPr>
          <w:rFonts w:ascii="Segoe UI" w:hAnsi="Segoe UI" w:cs="Segoe UI"/>
          <w:sz w:val="21"/>
          <w:szCs w:val="21"/>
          <w:lang w:eastAsia="en-GB"/>
        </w:rPr>
        <w:lastRenderedPageBreak/>
        <w:t>Strong financial, commercial and contractual awareness, including investment appraisal, business cases, cost control, contractor valuations, payment recommendations, variations and financial risk management</w:t>
      </w:r>
      <w:r w:rsidR="00880B6B">
        <w:rPr>
          <w:rFonts w:ascii="Segoe UI" w:hAnsi="Segoe UI" w:cs="Segoe UI"/>
          <w:sz w:val="21"/>
          <w:szCs w:val="21"/>
          <w:lang w:eastAsia="en-GB"/>
        </w:rPr>
        <w:t>.</w:t>
      </w:r>
      <w:r w:rsidRPr="00E260F9">
        <w:rPr>
          <w:rFonts w:ascii="Segoe UI" w:hAnsi="Segoe UI" w:cs="Segoe UI"/>
          <w:sz w:val="21"/>
          <w:szCs w:val="21"/>
          <w:lang w:eastAsia="en-GB"/>
        </w:rPr>
        <w:t xml:space="preserve"> </w:t>
      </w:r>
    </w:p>
    <w:p w14:paraId="09AC7AC9" w14:textId="0C4551E5" w:rsidR="00E260F9" w:rsidRPr="00880B6B" w:rsidRDefault="00880B6B" w:rsidP="00880B6B">
      <w:pPr>
        <w:pStyle w:val="ListParagraph"/>
        <w:numPr>
          <w:ilvl w:val="0"/>
          <w:numId w:val="4"/>
        </w:numPr>
        <w:spacing w:line="300" w:lineRule="atLeast"/>
        <w:rPr>
          <w:rFonts w:ascii="Segoe UI" w:hAnsi="Segoe UI" w:cs="Segoe UI"/>
          <w:sz w:val="21"/>
          <w:szCs w:val="21"/>
          <w:lang w:eastAsia="en-GB"/>
        </w:rPr>
      </w:pPr>
      <w:r>
        <w:rPr>
          <w:rFonts w:ascii="Segoe UI" w:hAnsi="Segoe UI" w:cs="Segoe UI"/>
          <w:sz w:val="21"/>
          <w:szCs w:val="21"/>
          <w:lang w:eastAsia="en-GB"/>
        </w:rPr>
        <w:t>E</w:t>
      </w:r>
      <w:r w:rsidR="00E260F9" w:rsidRPr="00E260F9">
        <w:rPr>
          <w:rFonts w:ascii="Segoe UI" w:hAnsi="Segoe UI" w:cs="Segoe UI"/>
          <w:sz w:val="21"/>
          <w:szCs w:val="21"/>
          <w:lang w:eastAsia="en-GB"/>
        </w:rPr>
        <w:t>xperience of contributing specialist property, construction and delivery expertise to business cases, Employer's Requirements, procurement activities and capital-funded development projects.</w:t>
      </w:r>
    </w:p>
    <w:p w14:paraId="60D7876B" w14:textId="77777777" w:rsidR="001122FE" w:rsidRPr="00DD4F7B" w:rsidRDefault="001122FE" w:rsidP="005E02F9">
      <w:pPr>
        <w:pStyle w:val="ListParagraph"/>
        <w:numPr>
          <w:ilvl w:val="0"/>
          <w:numId w:val="4"/>
        </w:numPr>
        <w:ind w:left="426" w:hanging="284"/>
        <w:rPr>
          <w:rFonts w:ascii="Segoe UI" w:eastAsiaTheme="minorHAnsi" w:hAnsi="Segoe UI" w:cs="Segoe UI"/>
          <w:sz w:val="21"/>
          <w:szCs w:val="21"/>
          <w:lang w:eastAsia="en-GB"/>
        </w:rPr>
      </w:pPr>
      <w:r w:rsidRPr="00DD4F7B">
        <w:rPr>
          <w:rFonts w:ascii="Segoe UI" w:eastAsiaTheme="minorHAnsi" w:hAnsi="Segoe UI" w:cs="Segoe UI"/>
          <w:sz w:val="21"/>
          <w:szCs w:val="21"/>
          <w:lang w:eastAsia="en-GB"/>
        </w:rPr>
        <w:t>Experience of working with multidisciplinary internal and external stakeholders.</w:t>
      </w:r>
    </w:p>
    <w:p w14:paraId="53E1EE54" w14:textId="77777777" w:rsidR="00413196" w:rsidRPr="0004533C" w:rsidRDefault="00413196" w:rsidP="005E02F9">
      <w:pPr>
        <w:ind w:right="261"/>
        <w:rPr>
          <w:rFonts w:cstheme="minorBidi"/>
          <w:b/>
          <w:bCs/>
          <w:color w:val="7F7F7F" w:themeColor="text1"/>
          <w:sz w:val="20"/>
          <w:szCs w:val="20"/>
          <w:lang w:eastAsia="en-GB"/>
        </w:rPr>
      </w:pPr>
    </w:p>
    <w:p w14:paraId="058687A5" w14:textId="657AB280" w:rsidR="00C15696" w:rsidRPr="0004533C" w:rsidRDefault="00413196" w:rsidP="005E02F9">
      <w:pPr>
        <w:ind w:left="426" w:right="261" w:hanging="284"/>
        <w:rPr>
          <w:rFonts w:cstheme="minorBidi"/>
          <w:b/>
          <w:bCs/>
          <w:color w:val="7F7F7F" w:themeColor="text1"/>
          <w:sz w:val="32"/>
          <w:szCs w:val="32"/>
          <w:lang w:eastAsia="en-GB"/>
        </w:rPr>
      </w:pPr>
      <w:r w:rsidRPr="0004533C">
        <w:rPr>
          <w:rFonts w:cstheme="minorBidi"/>
          <w:b/>
          <w:bCs/>
          <w:color w:val="7F7F7F" w:themeColor="text1"/>
          <w:sz w:val="32"/>
          <w:szCs w:val="32"/>
          <w:lang w:eastAsia="en-GB"/>
        </w:rPr>
        <w:t xml:space="preserve">Competencies, </w:t>
      </w:r>
      <w:r w:rsidR="00081892" w:rsidRPr="0004533C">
        <w:rPr>
          <w:rFonts w:cstheme="minorBidi"/>
          <w:b/>
          <w:bCs/>
          <w:color w:val="7F7F7F" w:themeColor="text1"/>
          <w:sz w:val="32"/>
          <w:szCs w:val="32"/>
          <w:lang w:eastAsia="en-GB"/>
        </w:rPr>
        <w:t>Skills</w:t>
      </w:r>
      <w:r w:rsidR="00D8225D" w:rsidRPr="0004533C">
        <w:rPr>
          <w:rFonts w:cstheme="minorBidi"/>
          <w:b/>
          <w:bCs/>
          <w:color w:val="7F7F7F" w:themeColor="text1"/>
          <w:sz w:val="32"/>
          <w:szCs w:val="32"/>
          <w:lang w:eastAsia="en-GB"/>
        </w:rPr>
        <w:t>,</w:t>
      </w:r>
      <w:r w:rsidR="00081892" w:rsidRPr="0004533C">
        <w:rPr>
          <w:rFonts w:cstheme="minorBidi"/>
          <w:b/>
          <w:bCs/>
          <w:color w:val="7F7F7F" w:themeColor="text1"/>
          <w:sz w:val="32"/>
          <w:szCs w:val="32"/>
          <w:lang w:eastAsia="en-GB"/>
        </w:rPr>
        <w:t xml:space="preserve"> and </w:t>
      </w:r>
      <w:r w:rsidR="00111CE0" w:rsidRPr="0004533C">
        <w:rPr>
          <w:rFonts w:cstheme="minorBidi"/>
          <w:b/>
          <w:bCs/>
          <w:color w:val="7F7F7F" w:themeColor="text1"/>
          <w:sz w:val="32"/>
          <w:szCs w:val="32"/>
          <w:lang w:eastAsia="en-GB"/>
        </w:rPr>
        <w:t>A</w:t>
      </w:r>
      <w:r w:rsidR="00081892" w:rsidRPr="0004533C">
        <w:rPr>
          <w:rFonts w:cstheme="minorBidi"/>
          <w:b/>
          <w:bCs/>
          <w:color w:val="7F7F7F" w:themeColor="text1"/>
          <w:sz w:val="32"/>
          <w:szCs w:val="32"/>
          <w:lang w:eastAsia="en-GB"/>
        </w:rPr>
        <w:t>bilities</w:t>
      </w:r>
    </w:p>
    <w:p w14:paraId="3271958E" w14:textId="77777777" w:rsidR="001A5017" w:rsidRPr="002765EA" w:rsidRDefault="001A5017" w:rsidP="005E02F9">
      <w:pPr>
        <w:pStyle w:val="ListParagraph"/>
        <w:numPr>
          <w:ilvl w:val="0"/>
          <w:numId w:val="4"/>
        </w:numPr>
        <w:ind w:left="426" w:hanging="284"/>
        <w:rPr>
          <w:rFonts w:ascii="Segoe UI" w:hAnsi="Segoe UI" w:cs="Segoe UI"/>
          <w:sz w:val="21"/>
          <w:szCs w:val="21"/>
          <w:lang w:eastAsia="en-GB"/>
        </w:rPr>
      </w:pPr>
      <w:r w:rsidRPr="002765EA">
        <w:rPr>
          <w:rFonts w:ascii="Segoe UI" w:hAnsi="Segoe UI" w:cs="Segoe UI"/>
          <w:sz w:val="21"/>
          <w:szCs w:val="21"/>
          <w:lang w:eastAsia="en-GB"/>
        </w:rPr>
        <w:t>Credible and confident in construction and development settings, able to ask the right technical questions and challenge poor quality, weak controls or unrealistic assurances. </w:t>
      </w:r>
    </w:p>
    <w:p w14:paraId="4A83341D" w14:textId="77777777" w:rsidR="001A5017" w:rsidRPr="002765EA" w:rsidRDefault="001A5017" w:rsidP="005E02F9">
      <w:pPr>
        <w:pStyle w:val="ListParagraph"/>
        <w:numPr>
          <w:ilvl w:val="0"/>
          <w:numId w:val="4"/>
        </w:numPr>
        <w:ind w:left="426" w:hanging="284"/>
        <w:rPr>
          <w:rFonts w:ascii="Segoe UI" w:hAnsi="Segoe UI" w:cs="Segoe UI"/>
          <w:sz w:val="21"/>
          <w:szCs w:val="21"/>
          <w:lang w:eastAsia="en-GB"/>
        </w:rPr>
      </w:pPr>
      <w:r w:rsidRPr="002765EA">
        <w:rPr>
          <w:rFonts w:ascii="Segoe UI" w:hAnsi="Segoe UI" w:cs="Segoe UI"/>
          <w:sz w:val="21"/>
          <w:szCs w:val="21"/>
          <w:lang w:eastAsia="en-GB"/>
        </w:rPr>
        <w:t>Able to balance cost, programme, quality, safety, long-term value and social outcomes when making recommendations. </w:t>
      </w:r>
    </w:p>
    <w:p w14:paraId="0E3E046D" w14:textId="7D4405B6" w:rsidR="00F244B7" w:rsidRPr="002765EA" w:rsidRDefault="00F244B7" w:rsidP="005E02F9">
      <w:pPr>
        <w:pStyle w:val="ListParagraph"/>
        <w:numPr>
          <w:ilvl w:val="0"/>
          <w:numId w:val="4"/>
        </w:numPr>
        <w:ind w:left="426" w:hanging="284"/>
        <w:rPr>
          <w:rFonts w:ascii="Segoe UI" w:hAnsi="Segoe UI" w:cs="Segoe UI"/>
          <w:sz w:val="21"/>
          <w:szCs w:val="21"/>
          <w:lang w:eastAsia="en-GB"/>
        </w:rPr>
      </w:pPr>
      <w:r w:rsidRPr="002765EA">
        <w:rPr>
          <w:rFonts w:ascii="Segoe UI" w:hAnsi="Segoe UI" w:cs="Segoe UI"/>
          <w:sz w:val="21"/>
          <w:szCs w:val="21"/>
          <w:lang w:eastAsia="en-GB"/>
        </w:rPr>
        <w:t xml:space="preserve">Able to manage multiple complex projects, ambiguity and competing priorities while maintaining strong governance and delivery focus.  </w:t>
      </w:r>
    </w:p>
    <w:p w14:paraId="31AF5E91" w14:textId="55165F5E" w:rsidR="00A078B6" w:rsidRPr="002765EA" w:rsidRDefault="00B20616" w:rsidP="005E02F9">
      <w:pPr>
        <w:pStyle w:val="ListParagraph"/>
        <w:numPr>
          <w:ilvl w:val="0"/>
          <w:numId w:val="4"/>
        </w:numPr>
        <w:ind w:left="426" w:hanging="284"/>
        <w:rPr>
          <w:rFonts w:ascii="Segoe UI" w:hAnsi="Segoe UI" w:cs="Segoe UI"/>
          <w:sz w:val="21"/>
          <w:szCs w:val="21"/>
          <w:lang w:eastAsia="en-GB"/>
        </w:rPr>
      </w:pPr>
      <w:r w:rsidRPr="002765EA">
        <w:rPr>
          <w:rFonts w:ascii="Segoe UI" w:hAnsi="Segoe UI" w:cs="Segoe UI"/>
          <w:sz w:val="21"/>
          <w:szCs w:val="21"/>
          <w:lang w:eastAsia="en-GB"/>
        </w:rPr>
        <w:t>Skilled in co-production, facilitation, active listening and inclusive engagement, particularly with people who may communicate in different ways. </w:t>
      </w:r>
    </w:p>
    <w:p w14:paraId="3FDA1786" w14:textId="26875AB3" w:rsidR="003A263D" w:rsidRPr="002765EA" w:rsidRDefault="003A263D" w:rsidP="00101A03">
      <w:pPr>
        <w:pStyle w:val="ListParagraph"/>
        <w:numPr>
          <w:ilvl w:val="0"/>
          <w:numId w:val="4"/>
        </w:numPr>
        <w:ind w:left="426" w:hanging="284"/>
        <w:rPr>
          <w:rFonts w:ascii="Segoe UI" w:hAnsi="Segoe UI" w:cs="Segoe UI"/>
          <w:sz w:val="21"/>
          <w:szCs w:val="21"/>
          <w:lang w:eastAsia="en-GB"/>
        </w:rPr>
      </w:pPr>
      <w:r w:rsidRPr="002765EA">
        <w:rPr>
          <w:rFonts w:ascii="Segoe UI" w:hAnsi="Segoe UI" w:cs="Segoe UI"/>
          <w:sz w:val="21"/>
          <w:szCs w:val="21"/>
          <w:lang w:eastAsia="en-GB"/>
        </w:rPr>
        <w:t>Excellent communication and influencing skills, including with senior stakeholders.</w:t>
      </w:r>
    </w:p>
    <w:p w14:paraId="2CC54B18" w14:textId="77777777" w:rsidR="003A263D" w:rsidRPr="002765EA" w:rsidRDefault="003A263D" w:rsidP="00101A03">
      <w:pPr>
        <w:pStyle w:val="ListParagraph"/>
        <w:numPr>
          <w:ilvl w:val="0"/>
          <w:numId w:val="4"/>
        </w:numPr>
        <w:ind w:left="426" w:hanging="284"/>
        <w:rPr>
          <w:rFonts w:ascii="Segoe UI" w:hAnsi="Segoe UI" w:cs="Segoe UI"/>
          <w:sz w:val="21"/>
          <w:szCs w:val="21"/>
          <w:lang w:eastAsia="en-GB"/>
        </w:rPr>
      </w:pPr>
      <w:r w:rsidRPr="002765EA">
        <w:rPr>
          <w:rFonts w:ascii="Segoe UI" w:hAnsi="Segoe UI" w:cs="Segoe UI"/>
          <w:sz w:val="21"/>
          <w:szCs w:val="21"/>
          <w:lang w:eastAsia="en-GB"/>
        </w:rPr>
        <w:t>Ability to analyse, interpret and present complex project, technical and financial information clearly.</w:t>
      </w:r>
    </w:p>
    <w:p w14:paraId="27DEA246" w14:textId="77777777" w:rsidR="003A263D" w:rsidRPr="002765EA" w:rsidRDefault="003A263D" w:rsidP="00101A03">
      <w:pPr>
        <w:pStyle w:val="ListParagraph"/>
        <w:numPr>
          <w:ilvl w:val="0"/>
          <w:numId w:val="4"/>
        </w:numPr>
        <w:ind w:left="426" w:hanging="284"/>
        <w:rPr>
          <w:rFonts w:ascii="Segoe UI" w:hAnsi="Segoe UI" w:cs="Segoe UI"/>
          <w:sz w:val="21"/>
          <w:szCs w:val="21"/>
          <w:lang w:eastAsia="en-GB"/>
        </w:rPr>
      </w:pPr>
      <w:r w:rsidRPr="002765EA">
        <w:rPr>
          <w:rFonts w:ascii="Segoe UI" w:hAnsi="Segoe UI" w:cs="Segoe UI"/>
          <w:sz w:val="21"/>
          <w:szCs w:val="21"/>
          <w:lang w:eastAsia="en-GB"/>
        </w:rPr>
        <w:t>Resilience and confidence in managing risk and uncertainty in a delivery-focused environment.</w:t>
      </w:r>
    </w:p>
    <w:p w14:paraId="79832FDD" w14:textId="487CB03A" w:rsidR="00434C10" w:rsidRPr="0004533C" w:rsidRDefault="00434C10" w:rsidP="00944E53">
      <w:pPr>
        <w:ind w:left="426" w:hanging="284"/>
        <w:jc w:val="both"/>
      </w:pPr>
    </w:p>
    <w:p w14:paraId="72C3A6EC" w14:textId="7ABC1FB8" w:rsidR="00CD05B9" w:rsidRPr="0004533C" w:rsidRDefault="00CD05B9" w:rsidP="00CD05B9">
      <w:pPr>
        <w:ind w:left="426" w:right="261" w:hanging="284"/>
        <w:jc w:val="both"/>
        <w:rPr>
          <w:rFonts w:cstheme="minorBidi"/>
          <w:b/>
          <w:bCs/>
          <w:color w:val="7F7F7F" w:themeColor="text1"/>
          <w:sz w:val="32"/>
          <w:szCs w:val="32"/>
          <w:lang w:eastAsia="en-GB"/>
        </w:rPr>
      </w:pPr>
      <w:r w:rsidRPr="0004533C">
        <w:rPr>
          <w:rFonts w:cstheme="minorBidi"/>
          <w:b/>
          <w:bCs/>
          <w:color w:val="7F7F7F" w:themeColor="text1"/>
          <w:sz w:val="32"/>
          <w:szCs w:val="32"/>
          <w:lang w:eastAsia="en-GB"/>
        </w:rPr>
        <w:t>Personal Attributes</w:t>
      </w:r>
    </w:p>
    <w:p w14:paraId="7090669F" w14:textId="77777777" w:rsidR="007A2C72" w:rsidRPr="00886E6B" w:rsidRDefault="007A2C72" w:rsidP="00101A03">
      <w:pPr>
        <w:pStyle w:val="ListParagraph"/>
        <w:numPr>
          <w:ilvl w:val="0"/>
          <w:numId w:val="4"/>
        </w:numPr>
        <w:ind w:left="426" w:hanging="284"/>
        <w:rPr>
          <w:rFonts w:ascii="Segoe UI" w:hAnsi="Segoe UI" w:cs="Segoe UI"/>
          <w:sz w:val="21"/>
          <w:szCs w:val="21"/>
          <w:lang w:eastAsia="en-GB"/>
        </w:rPr>
      </w:pPr>
      <w:r w:rsidRPr="00886E6B">
        <w:rPr>
          <w:rFonts w:ascii="Segoe UI" w:hAnsi="Segoe UI" w:cs="Segoe UI"/>
          <w:sz w:val="21"/>
          <w:szCs w:val="21"/>
          <w:lang w:eastAsia="en-GB"/>
        </w:rPr>
        <w:t>Detail-focused with a strong commitment to quality, safety and compliance.</w:t>
      </w:r>
    </w:p>
    <w:p w14:paraId="6EBDDD77" w14:textId="77777777" w:rsidR="007A2C72" w:rsidRPr="00886E6B" w:rsidRDefault="007A2C72" w:rsidP="00101A03">
      <w:pPr>
        <w:pStyle w:val="ListParagraph"/>
        <w:numPr>
          <w:ilvl w:val="0"/>
          <w:numId w:val="4"/>
        </w:numPr>
        <w:ind w:left="426" w:hanging="284"/>
        <w:rPr>
          <w:rFonts w:ascii="Segoe UI" w:hAnsi="Segoe UI" w:cs="Segoe UI"/>
          <w:sz w:val="21"/>
          <w:szCs w:val="21"/>
          <w:lang w:eastAsia="en-GB"/>
        </w:rPr>
      </w:pPr>
      <w:r w:rsidRPr="00886E6B">
        <w:rPr>
          <w:rFonts w:ascii="Segoe UI" w:hAnsi="Segoe UI" w:cs="Segoe UI"/>
          <w:sz w:val="21"/>
          <w:szCs w:val="21"/>
          <w:lang w:eastAsia="en-GB"/>
        </w:rPr>
        <w:t xml:space="preserve">Pragmatic, collaborative and </w:t>
      </w:r>
      <w:proofErr w:type="gramStart"/>
      <w:r w:rsidRPr="00886E6B">
        <w:rPr>
          <w:rFonts w:ascii="Segoe UI" w:hAnsi="Segoe UI" w:cs="Segoe UI"/>
          <w:sz w:val="21"/>
          <w:szCs w:val="21"/>
          <w:lang w:eastAsia="en-GB"/>
        </w:rPr>
        <w:t>solutions-focused</w:t>
      </w:r>
      <w:proofErr w:type="gramEnd"/>
      <w:r w:rsidRPr="00886E6B">
        <w:rPr>
          <w:rFonts w:ascii="Segoe UI" w:hAnsi="Segoe UI" w:cs="Segoe UI"/>
          <w:sz w:val="21"/>
          <w:szCs w:val="21"/>
          <w:lang w:eastAsia="en-GB"/>
        </w:rPr>
        <w:t>.</w:t>
      </w:r>
    </w:p>
    <w:p w14:paraId="04E61A3E" w14:textId="77777777" w:rsidR="007A2C72" w:rsidRPr="00886E6B" w:rsidRDefault="007A2C72" w:rsidP="00101A03">
      <w:pPr>
        <w:pStyle w:val="ListParagraph"/>
        <w:numPr>
          <w:ilvl w:val="0"/>
          <w:numId w:val="4"/>
        </w:numPr>
        <w:ind w:left="426" w:hanging="284"/>
        <w:rPr>
          <w:rFonts w:ascii="Segoe UI" w:hAnsi="Segoe UI" w:cs="Segoe UI"/>
          <w:sz w:val="21"/>
          <w:szCs w:val="21"/>
          <w:lang w:eastAsia="en-GB"/>
        </w:rPr>
      </w:pPr>
      <w:r w:rsidRPr="00886E6B">
        <w:rPr>
          <w:rFonts w:ascii="Segoe UI" w:hAnsi="Segoe UI" w:cs="Segoe UI"/>
          <w:sz w:val="21"/>
          <w:szCs w:val="21"/>
          <w:lang w:eastAsia="en-GB"/>
        </w:rPr>
        <w:t>Able to thrive in a fast-paced environment managing multiple development schemes.</w:t>
      </w:r>
    </w:p>
    <w:p w14:paraId="0A896151" w14:textId="77777777" w:rsidR="007A2C72" w:rsidRPr="00886E6B" w:rsidRDefault="007A2C72" w:rsidP="00101A03">
      <w:pPr>
        <w:pStyle w:val="ListParagraph"/>
        <w:numPr>
          <w:ilvl w:val="0"/>
          <w:numId w:val="4"/>
        </w:numPr>
        <w:ind w:left="426" w:hanging="284"/>
        <w:rPr>
          <w:rFonts w:ascii="Segoe UI" w:hAnsi="Segoe UI" w:cs="Segoe UI"/>
          <w:sz w:val="21"/>
          <w:szCs w:val="21"/>
          <w:lang w:eastAsia="en-GB"/>
        </w:rPr>
      </w:pPr>
      <w:r w:rsidRPr="00886E6B">
        <w:rPr>
          <w:rFonts w:ascii="Segoe UI" w:hAnsi="Segoe UI" w:cs="Segoe UI"/>
          <w:sz w:val="21"/>
          <w:szCs w:val="21"/>
          <w:lang w:eastAsia="en-GB"/>
        </w:rPr>
        <w:t>Motivated by delivering high-quality housing that makes a meaningful difference to people’s lives.</w:t>
      </w:r>
    </w:p>
    <w:p w14:paraId="5C5E4856" w14:textId="77777777" w:rsidR="00CD05B9" w:rsidRPr="0004533C" w:rsidRDefault="00CD05B9" w:rsidP="00CD05B9">
      <w:pPr>
        <w:pStyle w:val="ListParagraph"/>
        <w:ind w:left="426"/>
        <w:jc w:val="both"/>
      </w:pPr>
    </w:p>
    <w:p w14:paraId="2C4BF8CA" w14:textId="540A32B6" w:rsidR="00470571" w:rsidRPr="00D1081B" w:rsidRDefault="000E6E75" w:rsidP="00D1081B">
      <w:pPr>
        <w:ind w:left="426" w:hanging="284"/>
        <w:jc w:val="both"/>
        <w:rPr>
          <w:b/>
          <w:bCs/>
          <w:color w:val="7F7F7F" w:themeColor="text1"/>
          <w:sz w:val="40"/>
          <w:szCs w:val="44"/>
        </w:rPr>
      </w:pPr>
      <w:r w:rsidRPr="0004533C">
        <w:rPr>
          <w:b/>
          <w:bCs/>
          <w:color w:val="7F7F7F" w:themeColor="text1"/>
          <w:sz w:val="32"/>
          <w:szCs w:val="36"/>
        </w:rPr>
        <w:t>Tasks and Responsibilities</w:t>
      </w:r>
      <w:r w:rsidR="009541DC" w:rsidRPr="0004533C">
        <w:rPr>
          <w:b/>
          <w:bCs/>
          <w:color w:val="7F7F7F" w:themeColor="text1"/>
          <w:sz w:val="32"/>
          <w:szCs w:val="36"/>
        </w:rPr>
        <w:t xml:space="preserve"> </w:t>
      </w:r>
      <w:r w:rsidR="009541DC" w:rsidRPr="0004533C">
        <w:rPr>
          <w:color w:val="7F7F7F" w:themeColor="text1"/>
          <w:sz w:val="20"/>
          <w:szCs w:val="22"/>
        </w:rPr>
        <w:t>(representative, not exhaustive)</w:t>
      </w:r>
    </w:p>
    <w:p w14:paraId="46C5443D" w14:textId="462FA14E" w:rsidR="00470571" w:rsidRDefault="00470571" w:rsidP="00101A03">
      <w:pPr>
        <w:pStyle w:val="ListParagraph"/>
        <w:numPr>
          <w:ilvl w:val="0"/>
          <w:numId w:val="4"/>
        </w:numPr>
        <w:ind w:left="426" w:hanging="284"/>
        <w:rPr>
          <w:rFonts w:ascii="Segoe UI" w:hAnsi="Segoe UI" w:cs="Segoe UI"/>
          <w:sz w:val="21"/>
          <w:szCs w:val="21"/>
          <w:lang w:eastAsia="en-GB"/>
        </w:rPr>
      </w:pPr>
      <w:r w:rsidRPr="001E563C">
        <w:rPr>
          <w:rFonts w:ascii="Segoe UI" w:hAnsi="Segoe UI" w:cs="Segoe UI"/>
          <w:sz w:val="21"/>
          <w:szCs w:val="21"/>
          <w:lang w:eastAsia="en-GB"/>
        </w:rPr>
        <w:t>Lead housing development and property schemes from concept and brief through design, construction, completion and handover. </w:t>
      </w:r>
    </w:p>
    <w:p w14:paraId="1D55E951" w14:textId="77777777" w:rsidR="001D66A2" w:rsidRDefault="005E1E33" w:rsidP="001D66A2">
      <w:pPr>
        <w:pStyle w:val="li1"/>
        <w:numPr>
          <w:ilvl w:val="0"/>
          <w:numId w:val="4"/>
        </w:numPr>
        <w:spacing w:before="0" w:beforeAutospacing="0" w:after="0"/>
        <w:ind w:right="261"/>
        <w:rPr>
          <w:rFonts w:ascii="Segoe UI" w:eastAsia="Times New Roman" w:hAnsi="Segoe UI" w:cs="Segoe UI"/>
          <w:sz w:val="21"/>
          <w:szCs w:val="21"/>
        </w:rPr>
      </w:pPr>
      <w:r w:rsidRPr="005E1E33">
        <w:rPr>
          <w:rFonts w:ascii="Segoe UI" w:hAnsi="Segoe UI" w:cs="Segoe UI"/>
          <w:sz w:val="21"/>
          <w:szCs w:val="21"/>
        </w:rPr>
        <w:t>Prepare governance reports, recommendations and approval requests for senior decision-making forums, including the Executive Team, Trustees and Board</w:t>
      </w:r>
      <w:r w:rsidR="001D66A2">
        <w:rPr>
          <w:rFonts w:ascii="Segoe UI" w:hAnsi="Segoe UI" w:cs="Segoe UI"/>
          <w:sz w:val="21"/>
          <w:szCs w:val="21"/>
        </w:rPr>
        <w:t xml:space="preserve">, </w:t>
      </w:r>
      <w:r w:rsidR="001D66A2" w:rsidRPr="001E563C">
        <w:rPr>
          <w:rFonts w:ascii="Segoe UI" w:eastAsia="Times New Roman" w:hAnsi="Segoe UI" w:cs="Segoe UI"/>
          <w:sz w:val="21"/>
          <w:szCs w:val="21"/>
        </w:rPr>
        <w:t>escalating significant changes, risks and delivery challenges where appropriate.</w:t>
      </w:r>
    </w:p>
    <w:p w14:paraId="13D64550" w14:textId="2FD87038" w:rsidR="009A77FD" w:rsidRPr="001D66A2" w:rsidRDefault="009A77FD" w:rsidP="001D66A2">
      <w:pPr>
        <w:pStyle w:val="li1"/>
        <w:numPr>
          <w:ilvl w:val="0"/>
          <w:numId w:val="4"/>
        </w:numPr>
        <w:spacing w:before="0" w:beforeAutospacing="0" w:after="0"/>
        <w:ind w:right="261"/>
        <w:rPr>
          <w:rFonts w:ascii="Segoe UI" w:eastAsia="Times New Roman" w:hAnsi="Segoe UI" w:cs="Segoe UI"/>
          <w:sz w:val="21"/>
          <w:szCs w:val="21"/>
        </w:rPr>
      </w:pPr>
      <w:r w:rsidRPr="001D66A2">
        <w:rPr>
          <w:rFonts w:ascii="Segoe UI" w:hAnsi="Segoe UI" w:cs="Segoe UI"/>
          <w:sz w:val="21"/>
          <w:szCs w:val="21"/>
        </w:rPr>
        <w:t>Develop and maintain stakeholder and co-production plans, ensuring feedback, accessibility, safety and operational requirements are reflected in project decisions.</w:t>
      </w:r>
    </w:p>
    <w:p w14:paraId="65C2CEBC" w14:textId="77777777" w:rsidR="00750F7B" w:rsidRPr="00750F7B" w:rsidRDefault="00750F7B" w:rsidP="00750F7B">
      <w:pPr>
        <w:pStyle w:val="ListParagraph"/>
        <w:numPr>
          <w:ilvl w:val="0"/>
          <w:numId w:val="4"/>
        </w:numPr>
        <w:spacing w:line="300" w:lineRule="atLeast"/>
        <w:rPr>
          <w:rFonts w:ascii="Segoe UI" w:hAnsi="Segoe UI" w:cs="Segoe UI"/>
          <w:sz w:val="21"/>
          <w:szCs w:val="21"/>
          <w:lang w:eastAsia="en-GB"/>
        </w:rPr>
      </w:pPr>
      <w:r w:rsidRPr="00750F7B">
        <w:rPr>
          <w:rFonts w:ascii="Segoe UI" w:hAnsi="Segoe UI" w:cs="Segoe UI"/>
          <w:sz w:val="21"/>
          <w:szCs w:val="21"/>
          <w:lang w:eastAsia="en-GB"/>
        </w:rPr>
        <w:t>Manage procurement, contractor performance and site assurance activities, resolving issues identified through quality, risk and progress reviews.</w:t>
      </w:r>
    </w:p>
    <w:p w14:paraId="4ED9286E" w14:textId="77777777" w:rsidR="005C7497" w:rsidRPr="005C7497" w:rsidRDefault="00750F7B" w:rsidP="005C7497">
      <w:pPr>
        <w:pStyle w:val="ListParagraph"/>
        <w:numPr>
          <w:ilvl w:val="0"/>
          <w:numId w:val="4"/>
        </w:numPr>
        <w:rPr>
          <w:rFonts w:ascii="Segoe UI" w:hAnsi="Segoe UI" w:cs="Segoe UI"/>
          <w:sz w:val="21"/>
          <w:szCs w:val="21"/>
          <w:lang w:eastAsia="en-GB"/>
        </w:rPr>
      </w:pPr>
      <w:r>
        <w:rPr>
          <w:rFonts w:ascii="Segoe UI" w:hAnsi="Segoe UI" w:cs="Segoe UI"/>
          <w:sz w:val="21"/>
          <w:szCs w:val="21"/>
          <w:lang w:eastAsia="en-GB"/>
        </w:rPr>
        <w:t xml:space="preserve"> </w:t>
      </w:r>
      <w:r w:rsidR="005C7497" w:rsidRPr="005C7497">
        <w:rPr>
          <w:rFonts w:ascii="Segoe UI" w:hAnsi="Segoe UI" w:cs="Segoe UI"/>
          <w:sz w:val="21"/>
          <w:szCs w:val="21"/>
          <w:lang w:eastAsia="en-GB"/>
        </w:rPr>
        <w:t>Maintain project controls covering plans, budgets, risks, reporting and resource requirements.</w:t>
      </w:r>
    </w:p>
    <w:p w14:paraId="4469D914" w14:textId="77777777" w:rsidR="005E1E33" w:rsidRPr="005E1E33" w:rsidRDefault="005E1E33" w:rsidP="005E1E33">
      <w:pPr>
        <w:pStyle w:val="ListParagraph"/>
        <w:numPr>
          <w:ilvl w:val="0"/>
          <w:numId w:val="4"/>
        </w:numPr>
        <w:spacing w:line="300" w:lineRule="atLeast"/>
        <w:rPr>
          <w:rFonts w:ascii="Segoe UI" w:hAnsi="Segoe UI" w:cs="Segoe UI"/>
          <w:sz w:val="21"/>
          <w:szCs w:val="21"/>
          <w:lang w:eastAsia="en-GB"/>
        </w:rPr>
      </w:pPr>
      <w:r w:rsidRPr="005E1E33">
        <w:rPr>
          <w:rFonts w:ascii="Segoe UI" w:hAnsi="Segoe UI" w:cs="Segoe UI"/>
          <w:sz w:val="21"/>
          <w:szCs w:val="21"/>
          <w:lang w:eastAsia="en-GB"/>
        </w:rPr>
        <w:t>Coordinate governance, assurance, commissioning, handover and benefits realisation activities across the project lifecycle.</w:t>
      </w:r>
    </w:p>
    <w:p w14:paraId="542DDA0F" w14:textId="77777777" w:rsidR="0055747F" w:rsidRPr="004A707E" w:rsidRDefault="0055747F" w:rsidP="004A707E">
      <w:pPr>
        <w:pStyle w:val="paragraph"/>
        <w:spacing w:before="0" w:beforeAutospacing="0" w:after="0" w:afterAutospacing="0"/>
        <w:ind w:left="502"/>
        <w:textAlignment w:val="baseline"/>
        <w:rPr>
          <w:rFonts w:ascii="Segoe UI" w:hAnsi="Segoe UI" w:cs="Segoe UI"/>
          <w:sz w:val="21"/>
          <w:szCs w:val="21"/>
        </w:rPr>
      </w:pPr>
    </w:p>
    <w:p w14:paraId="47020CC2" w14:textId="5CC0313D" w:rsidR="004B3C41" w:rsidRPr="0004533C" w:rsidRDefault="007C36EB" w:rsidP="00944E53">
      <w:pPr>
        <w:ind w:left="426" w:right="261" w:hanging="284"/>
        <w:jc w:val="both"/>
        <w:rPr>
          <w:b/>
          <w:bCs/>
          <w:color w:val="7F7F7F" w:themeColor="text1"/>
          <w:sz w:val="32"/>
          <w:szCs w:val="36"/>
        </w:rPr>
      </w:pPr>
      <w:r w:rsidRPr="0004533C">
        <w:rPr>
          <w:b/>
          <w:bCs/>
          <w:color w:val="7F7F7F" w:themeColor="text1"/>
          <w:sz w:val="32"/>
          <w:szCs w:val="36"/>
        </w:rPr>
        <w:t>Behaviours</w:t>
      </w:r>
      <w:r w:rsidR="00AF7DF8" w:rsidRPr="0004533C">
        <w:rPr>
          <w:b/>
          <w:bCs/>
          <w:color w:val="7F7F7F" w:themeColor="text1"/>
          <w:sz w:val="32"/>
          <w:szCs w:val="36"/>
        </w:rPr>
        <w:t xml:space="preserve"> </w:t>
      </w:r>
      <w:r w:rsidR="0029786F" w:rsidRPr="0004533C">
        <w:rPr>
          <w:b/>
          <w:bCs/>
          <w:color w:val="7F7F7F" w:themeColor="text1"/>
          <w:sz w:val="32"/>
          <w:szCs w:val="36"/>
        </w:rPr>
        <w:t>and Values</w:t>
      </w:r>
    </w:p>
    <w:p w14:paraId="6D773A15" w14:textId="7EA5712C" w:rsidR="005B5056" w:rsidRPr="001B681E" w:rsidRDefault="00DB440C" w:rsidP="004A707E">
      <w:pPr>
        <w:ind w:left="142" w:right="261"/>
        <w:jc w:val="both"/>
        <w:rPr>
          <w:rFonts w:ascii="Calibri" w:hAnsi="Calibri" w:cs="Calibri"/>
          <w:b/>
          <w:bCs/>
          <w:color w:val="FF0000"/>
          <w:szCs w:val="22"/>
        </w:rPr>
      </w:pPr>
      <w:r w:rsidRPr="004A707E">
        <w:rPr>
          <w:rFonts w:ascii="Segoe UI" w:hAnsi="Segoe UI" w:cs="Segoe UI"/>
          <w:sz w:val="21"/>
          <w:szCs w:val="21"/>
          <w:lang w:eastAsia="en-GB"/>
        </w:rPr>
        <w:t xml:space="preserve">At Community Integrated Care, how work is delivered is as important as what is delivered. This role aligns with </w:t>
      </w:r>
      <w:r w:rsidRPr="004A707E">
        <w:rPr>
          <w:rFonts w:ascii="Segoe UI" w:hAnsi="Segoe UI" w:cs="Segoe UI"/>
          <w:b/>
          <w:bCs/>
          <w:sz w:val="21"/>
          <w:szCs w:val="21"/>
          <w:lang w:eastAsia="en-GB"/>
        </w:rPr>
        <w:t>Level 3</w:t>
      </w:r>
      <w:r w:rsidRPr="004A707E">
        <w:rPr>
          <w:rFonts w:ascii="Segoe UI" w:hAnsi="Segoe UI" w:cs="Segoe UI"/>
          <w:sz w:val="21"/>
          <w:szCs w:val="21"/>
          <w:lang w:eastAsia="en-GB"/>
        </w:rPr>
        <w:t xml:space="preserve"> of our </w:t>
      </w:r>
      <w:proofErr w:type="gramStart"/>
      <w:r w:rsidRPr="004A707E">
        <w:rPr>
          <w:rFonts w:ascii="Segoe UI" w:hAnsi="Segoe UI" w:cs="Segoe UI"/>
          <w:sz w:val="21"/>
          <w:szCs w:val="21"/>
          <w:lang w:eastAsia="en-GB"/>
        </w:rPr>
        <w:t>behaviours</w:t>
      </w:r>
      <w:proofErr w:type="gramEnd"/>
      <w:r w:rsidRPr="004A707E">
        <w:rPr>
          <w:rFonts w:ascii="Segoe UI" w:hAnsi="Segoe UI" w:cs="Segoe UI"/>
          <w:sz w:val="21"/>
          <w:szCs w:val="21"/>
          <w:lang w:eastAsia="en-GB"/>
        </w:rPr>
        <w:t xml:space="preserve"> framework, demonstrating collaborative leadership, accountability, constructive challenge and a strong commitment to achieving the best outcomes for people we support.</w:t>
      </w:r>
      <w:r w:rsidR="00085676" w:rsidRPr="0004533C">
        <w:rPr>
          <w:rFonts w:ascii="Calibri" w:hAnsi="Calibri" w:cs="Calibri"/>
          <w:b/>
          <w:bCs/>
          <w:i/>
          <w:iCs/>
          <w:noProof/>
          <w:color w:val="FFFFFF" w:themeColor="background1"/>
          <w:sz w:val="56"/>
          <w:szCs w:val="56"/>
        </w:rPr>
        <mc:AlternateContent>
          <mc:Choice Requires="wps">
            <w:drawing>
              <wp:anchor distT="0" distB="0" distL="114300" distR="114300" simplePos="0" relativeHeight="251658244" behindDoc="0" locked="0" layoutInCell="1" allowOverlap="1" wp14:anchorId="0D8A118F" wp14:editId="3B1D97DA">
                <wp:simplePos x="0" y="0"/>
                <wp:positionH relativeFrom="margin">
                  <wp:posOffset>-504825</wp:posOffset>
                </wp:positionH>
                <wp:positionV relativeFrom="page">
                  <wp:posOffset>9639300</wp:posOffset>
                </wp:positionV>
                <wp:extent cx="8165465" cy="1243965"/>
                <wp:effectExtent l="0" t="0" r="26035" b="13335"/>
                <wp:wrapNone/>
                <wp:docPr id="1656917640" name="Text Box 1656917640"/>
                <wp:cNvGraphicFramePr/>
                <a:graphic xmlns:a="http://schemas.openxmlformats.org/drawingml/2006/main">
                  <a:graphicData uri="http://schemas.microsoft.com/office/word/2010/wordprocessingShape">
                    <wps:wsp>
                      <wps:cNvSpPr txBox="1"/>
                      <wps:spPr>
                        <a:xfrm>
                          <a:off x="0" y="0"/>
                          <a:ext cx="8165465" cy="1243965"/>
                        </a:xfrm>
                        <a:prstGeom prst="rect">
                          <a:avLst/>
                        </a:prstGeom>
                        <a:solidFill>
                          <a:schemeClr val="accent1"/>
                        </a:solidFill>
                        <a:ln w="6350">
                          <a:solidFill>
                            <a:schemeClr val="accent1"/>
                          </a:solidFill>
                        </a:ln>
                      </wps:spPr>
                      <wps:txbx>
                        <w:txbxContent>
                          <w:p w14:paraId="2C3C5E2F" w14:textId="77777777" w:rsidR="00653EF1" w:rsidRPr="00A57506" w:rsidRDefault="00653EF1" w:rsidP="00653EF1">
                            <w:pPr>
                              <w:rPr>
                                <w:color w:val="FFFFFF" w:themeColor="background1"/>
                              </w:rPr>
                            </w:pPr>
                          </w:p>
                          <w:p w14:paraId="22F5F7BC" w14:textId="77777777" w:rsidR="00653EF1" w:rsidRPr="00A57506" w:rsidRDefault="00653EF1" w:rsidP="00653EF1">
                            <w:pPr>
                              <w:rPr>
                                <w:color w:val="FFFFFF" w:themeColor="background1"/>
                              </w:rPr>
                            </w:pPr>
                          </w:p>
                          <w:p w14:paraId="512DA5C9" w14:textId="77777777" w:rsidR="00653EF1" w:rsidRPr="00A57506" w:rsidRDefault="00653EF1" w:rsidP="00653EF1">
                            <w:pPr>
                              <w:rPr>
                                <w:color w:val="FFFFFF" w:themeColor="background1"/>
                              </w:rPr>
                            </w:pPr>
                          </w:p>
                          <w:p w14:paraId="5F3DFC97" w14:textId="77777777" w:rsidR="00653EF1" w:rsidRPr="00A57506" w:rsidRDefault="00653EF1" w:rsidP="00653EF1">
                            <w:pPr>
                              <w:rPr>
                                <w:color w:val="FFFFFF" w:themeColor="background1"/>
                              </w:rPr>
                            </w:pPr>
                          </w:p>
                          <w:p w14:paraId="68100E43" w14:textId="77777777" w:rsidR="00653EF1" w:rsidRPr="00A57506" w:rsidRDefault="00653EF1" w:rsidP="00653EF1">
                            <w:pPr>
                              <w:rPr>
                                <w:color w:val="FFFFFF" w:themeColor="background1"/>
                              </w:rPr>
                            </w:pPr>
                          </w:p>
                          <w:p w14:paraId="4AFFFF46" w14:textId="77777777" w:rsidR="00653EF1" w:rsidRPr="00A57506" w:rsidRDefault="00653EF1" w:rsidP="00653EF1">
                            <w:pPr>
                              <w:rPr>
                                <w:b/>
                                <w:bCs/>
                                <w:color w:val="FFFFFF" w:themeColor="background1"/>
                              </w:rPr>
                            </w:pPr>
                            <w:r w:rsidRPr="00A57506">
                              <w:rPr>
                                <w:color w:val="FFFFFF" w:themeColor="background1"/>
                              </w:rPr>
                              <w:t xml:space="preserve">  </w:t>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8A118F" id="Text Box 1656917640" o:spid="_x0000_s1029" type="#_x0000_t202" style="position:absolute;left:0;text-align:left;margin-left:-39.75pt;margin-top:759pt;width:642.95pt;height:97.9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" fillcolor="#ed6898 [3204]" strokecolor="#ed6898 [3204]" strokeweight=".5pt">
                <v:textbox>
                  <w:txbxContent>
                    <w:p w14:paraId="2C3C5E2F" w14:textId="77777777" w:rsidR="00653EF1" w:rsidRPr="00A57506" w:rsidRDefault="00653EF1" w:rsidP="00653EF1">
                      <w:pPr>
                        <w:rPr>
                          <w:color w:val="FFFFFF" w:themeColor="background1"/>
                        </w:rPr>
                      </w:pPr>
                    </w:p>
                    <w:p w14:paraId="22F5F7BC" w14:textId="77777777" w:rsidR="00653EF1" w:rsidRPr="00A57506" w:rsidRDefault="00653EF1" w:rsidP="00653EF1">
                      <w:pPr>
                        <w:rPr>
                          <w:color w:val="FFFFFF" w:themeColor="background1"/>
                        </w:rPr>
                      </w:pPr>
                    </w:p>
                    <w:p w14:paraId="512DA5C9" w14:textId="77777777" w:rsidR="00653EF1" w:rsidRPr="00A57506" w:rsidRDefault="00653EF1" w:rsidP="00653EF1">
                      <w:pPr>
                        <w:rPr>
                          <w:color w:val="FFFFFF" w:themeColor="background1"/>
                        </w:rPr>
                      </w:pPr>
                    </w:p>
                    <w:p w14:paraId="5F3DFC97" w14:textId="77777777" w:rsidR="00653EF1" w:rsidRPr="00A57506" w:rsidRDefault="00653EF1" w:rsidP="00653EF1">
                      <w:pPr>
                        <w:rPr>
                          <w:color w:val="FFFFFF" w:themeColor="background1"/>
                        </w:rPr>
                      </w:pPr>
                    </w:p>
                    <w:p w14:paraId="68100E43" w14:textId="77777777" w:rsidR="00653EF1" w:rsidRPr="00A57506" w:rsidRDefault="00653EF1" w:rsidP="00653EF1">
                      <w:pPr>
                        <w:rPr>
                          <w:color w:val="FFFFFF" w:themeColor="background1"/>
                        </w:rPr>
                      </w:pPr>
                    </w:p>
                    <w:p w14:paraId="4AFFFF46" w14:textId="77777777" w:rsidR="00653EF1" w:rsidRPr="00A57506" w:rsidRDefault="00653EF1" w:rsidP="00653EF1">
                      <w:pPr>
                        <w:rPr>
                          <w:b/>
                          <w:bCs/>
                          <w:color w:val="FFFFFF" w:themeColor="background1"/>
                        </w:rPr>
                      </w:pPr>
                      <w:r w:rsidRPr="00A57506">
                        <w:rPr>
                          <w:color w:val="FFFFFF" w:themeColor="background1"/>
                        </w:rPr>
                        <w:t xml:space="preserve">  </w:t>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r w:rsidRPr="00A57506">
                        <w:rPr>
                          <w:color w:val="FFFFFF" w:themeColor="background1"/>
                        </w:rPr>
                        <w:tab/>
                      </w:r>
                    </w:p>
                  </w:txbxContent>
                </v:textbox>
                <w10:wrap anchorx="margin" anchory="page"/>
              </v:shape>
            </w:pict>
          </mc:Fallback>
        </mc:AlternateContent>
      </w:r>
    </w:p>
    <w:sectPr w:rsidR="005B5056" w:rsidRPr="001B681E" w:rsidSect="00E52F3E">
      <w:footerReference w:type="default" r:id="rId17"/>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E3508" w14:textId="77777777" w:rsidR="00F376AC" w:rsidRPr="00A57506" w:rsidRDefault="00F376AC" w:rsidP="00771F83">
      <w:r w:rsidRPr="00A57506">
        <w:separator/>
      </w:r>
    </w:p>
  </w:endnote>
  <w:endnote w:type="continuationSeparator" w:id="0">
    <w:p w14:paraId="2A05078C" w14:textId="77777777" w:rsidR="00F376AC" w:rsidRPr="00A57506" w:rsidRDefault="00F376AC" w:rsidP="00771F83">
      <w:r w:rsidRPr="00A57506">
        <w:continuationSeparator/>
      </w:r>
    </w:p>
  </w:endnote>
  <w:endnote w:type="continuationNotice" w:id="1">
    <w:p w14:paraId="660A8A19" w14:textId="77777777" w:rsidR="00F376AC" w:rsidRPr="00A57506" w:rsidRDefault="00F376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 w:name="+mn-cs">
    <w:panose1 w:val="00000000000000000000"/>
    <w:charset w:val="00"/>
    <w:family w:val="roman"/>
    <w:notTrueType/>
    <w:pitch w:val="default"/>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5901132"/>
      <w:docPartObj>
        <w:docPartGallery w:val="Page Numbers (Bottom of Page)"/>
        <w:docPartUnique/>
      </w:docPartObj>
    </w:sdtPr>
    <w:sdtEndPr>
      <w:rPr>
        <w:noProof/>
      </w:rPr>
    </w:sdtEndPr>
    <w:sdtContent>
      <w:p w14:paraId="3BF26847" w14:textId="3A312A64" w:rsidR="00A90C58" w:rsidRDefault="00A90C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9DFA0B" w14:textId="77777777" w:rsidR="00A90C58" w:rsidRDefault="00A90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EE044" w14:textId="77777777" w:rsidR="00F376AC" w:rsidRPr="00A57506" w:rsidRDefault="00F376AC" w:rsidP="00771F83">
      <w:r w:rsidRPr="00A57506">
        <w:separator/>
      </w:r>
    </w:p>
  </w:footnote>
  <w:footnote w:type="continuationSeparator" w:id="0">
    <w:p w14:paraId="581E30A2" w14:textId="77777777" w:rsidR="00F376AC" w:rsidRPr="00A57506" w:rsidRDefault="00F376AC" w:rsidP="00771F83">
      <w:r w:rsidRPr="00A57506">
        <w:continuationSeparator/>
      </w:r>
    </w:p>
  </w:footnote>
  <w:footnote w:type="continuationNotice" w:id="1">
    <w:p w14:paraId="436AE944" w14:textId="77777777" w:rsidR="00F376AC" w:rsidRPr="00A57506" w:rsidRDefault="00F376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4F9"/>
    <w:multiLevelType w:val="multilevel"/>
    <w:tmpl w:val="D8EA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E2D1F"/>
    <w:multiLevelType w:val="multilevel"/>
    <w:tmpl w:val="5B403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316D21"/>
    <w:multiLevelType w:val="hybridMultilevel"/>
    <w:tmpl w:val="9134211E"/>
    <w:lvl w:ilvl="0" w:tplc="1822406E">
      <w:start w:val="1"/>
      <w:numFmt w:val="bullet"/>
      <w:lvlText w:val=""/>
      <w:lvlJc w:val="left"/>
      <w:pPr>
        <w:ind w:left="502" w:hanging="360"/>
      </w:pPr>
      <w:rPr>
        <w:rFonts w:ascii="Symbol" w:hAnsi="Symbol" w:hint="default"/>
        <w:color w:val="FF6699"/>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0947192A"/>
    <w:multiLevelType w:val="hybridMultilevel"/>
    <w:tmpl w:val="A59CEBCA"/>
    <w:lvl w:ilvl="0" w:tplc="08090001">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6D2756A"/>
    <w:multiLevelType w:val="hybridMultilevel"/>
    <w:tmpl w:val="7EE0E7EA"/>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5FB285D"/>
    <w:multiLevelType w:val="hybridMultilevel"/>
    <w:tmpl w:val="76B43644"/>
    <w:lvl w:ilvl="0" w:tplc="1822406E">
      <w:start w:val="1"/>
      <w:numFmt w:val="bullet"/>
      <w:lvlText w:val=""/>
      <w:lvlJc w:val="left"/>
      <w:pPr>
        <w:ind w:left="360" w:hanging="360"/>
      </w:pPr>
      <w:rPr>
        <w:rFonts w:ascii="Symbol" w:hAnsi="Symbol" w:hint="default"/>
        <w:color w:val="FF66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39E3096D"/>
    <w:multiLevelType w:val="hybridMultilevel"/>
    <w:tmpl w:val="5F720298"/>
    <w:lvl w:ilvl="0" w:tplc="1822406E">
      <w:start w:val="1"/>
      <w:numFmt w:val="bullet"/>
      <w:lvlText w:val=""/>
      <w:lvlJc w:val="left"/>
      <w:pPr>
        <w:ind w:left="360" w:hanging="360"/>
      </w:pPr>
      <w:rPr>
        <w:rFonts w:ascii="Symbol" w:hAnsi="Symbol" w:hint="default"/>
        <w:color w:val="FF6699"/>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A035238"/>
    <w:multiLevelType w:val="hybridMultilevel"/>
    <w:tmpl w:val="374228F8"/>
    <w:lvl w:ilvl="0" w:tplc="1822406E">
      <w:start w:val="1"/>
      <w:numFmt w:val="bullet"/>
      <w:lvlText w:val=""/>
      <w:lvlJc w:val="left"/>
      <w:pPr>
        <w:ind w:left="720" w:hanging="360"/>
      </w:pPr>
      <w:rPr>
        <w:rFonts w:ascii="Symbol" w:hAnsi="Symbol" w:hint="default"/>
        <w:color w:val="FF66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6E7591"/>
    <w:multiLevelType w:val="multilevel"/>
    <w:tmpl w:val="10BA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A08497E"/>
    <w:multiLevelType w:val="multilevel"/>
    <w:tmpl w:val="5CB0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C1B65CC"/>
    <w:multiLevelType w:val="multilevel"/>
    <w:tmpl w:val="20B4F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C256480"/>
    <w:multiLevelType w:val="hybridMultilevel"/>
    <w:tmpl w:val="A58C5B6C"/>
    <w:lvl w:ilvl="0" w:tplc="1822406E">
      <w:start w:val="1"/>
      <w:numFmt w:val="bullet"/>
      <w:lvlText w:val=""/>
      <w:lvlJc w:val="left"/>
      <w:pPr>
        <w:ind w:left="720" w:hanging="360"/>
      </w:pPr>
      <w:rPr>
        <w:rFonts w:ascii="Symbol" w:hAnsi="Symbol" w:hint="default"/>
        <w:color w:val="FF6699"/>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4CE5238D"/>
    <w:multiLevelType w:val="hybridMultilevel"/>
    <w:tmpl w:val="0D76CCAE"/>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4E1B2173"/>
    <w:multiLevelType w:val="hybridMultilevel"/>
    <w:tmpl w:val="029A06EE"/>
    <w:lvl w:ilvl="0" w:tplc="08090003">
      <w:start w:val="1"/>
      <w:numFmt w:val="bullet"/>
      <w:lvlText w:val="o"/>
      <w:lvlJc w:val="left"/>
      <w:pPr>
        <w:ind w:left="720" w:hanging="360"/>
      </w:pPr>
      <w:rPr>
        <w:rFonts w:ascii="Courier New" w:hAnsi="Courier New" w:cs="Courier New"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0B90CEB"/>
    <w:multiLevelType w:val="hybridMultilevel"/>
    <w:tmpl w:val="B2444894"/>
    <w:lvl w:ilvl="0" w:tplc="1822406E">
      <w:start w:val="1"/>
      <w:numFmt w:val="bullet"/>
      <w:lvlText w:val=""/>
      <w:lvlJc w:val="left"/>
      <w:pPr>
        <w:ind w:left="720" w:hanging="360"/>
      </w:pPr>
      <w:rPr>
        <w:rFonts w:ascii="Symbol" w:hAnsi="Symbol"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4DD4AD4"/>
    <w:multiLevelType w:val="multilevel"/>
    <w:tmpl w:val="E04AF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E503D8D"/>
    <w:multiLevelType w:val="hybridMultilevel"/>
    <w:tmpl w:val="2A9289A8"/>
    <w:lvl w:ilvl="0" w:tplc="08090003">
      <w:start w:val="1"/>
      <w:numFmt w:val="bullet"/>
      <w:lvlText w:val="o"/>
      <w:lvlJc w:val="left"/>
      <w:pPr>
        <w:ind w:left="720" w:hanging="360"/>
      </w:pPr>
      <w:rPr>
        <w:rFonts w:ascii="Courier New" w:hAnsi="Courier New" w:cs="Courier New" w:hint="default"/>
        <w:color w:val="FF6699"/>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ACF37DF"/>
    <w:multiLevelType w:val="multilevel"/>
    <w:tmpl w:val="2DC06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DFC7ED4"/>
    <w:multiLevelType w:val="hybridMultilevel"/>
    <w:tmpl w:val="C5B6829E"/>
    <w:lvl w:ilvl="0" w:tplc="1822406E">
      <w:start w:val="1"/>
      <w:numFmt w:val="bullet"/>
      <w:lvlText w:val=""/>
      <w:lvlJc w:val="left"/>
      <w:pPr>
        <w:ind w:left="862" w:hanging="360"/>
      </w:pPr>
      <w:rPr>
        <w:rFonts w:ascii="Symbol" w:hAnsi="Symbol" w:hint="default"/>
        <w:color w:val="FF6699"/>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num w:numId="1" w16cid:durableId="2131314750">
    <w:abstractNumId w:val="6"/>
  </w:num>
  <w:num w:numId="2" w16cid:durableId="1958676104">
    <w:abstractNumId w:val="5"/>
  </w:num>
  <w:num w:numId="3" w16cid:durableId="2143688758">
    <w:abstractNumId w:val="11"/>
  </w:num>
  <w:num w:numId="4" w16cid:durableId="1125929468">
    <w:abstractNumId w:val="2"/>
  </w:num>
  <w:num w:numId="5" w16cid:durableId="384719021">
    <w:abstractNumId w:val="7"/>
  </w:num>
  <w:num w:numId="6" w16cid:durableId="765884830">
    <w:abstractNumId w:val="18"/>
  </w:num>
  <w:num w:numId="7" w16cid:durableId="683173538">
    <w:abstractNumId w:val="4"/>
  </w:num>
  <w:num w:numId="8" w16cid:durableId="920213922">
    <w:abstractNumId w:val="14"/>
  </w:num>
  <w:num w:numId="9" w16cid:durableId="282738173">
    <w:abstractNumId w:val="3"/>
  </w:num>
  <w:num w:numId="10" w16cid:durableId="240139685">
    <w:abstractNumId w:val="16"/>
  </w:num>
  <w:num w:numId="11" w16cid:durableId="2064017381">
    <w:abstractNumId w:val="13"/>
  </w:num>
  <w:num w:numId="12" w16cid:durableId="530462946">
    <w:abstractNumId w:val="12"/>
  </w:num>
  <w:num w:numId="13" w16cid:durableId="1487699081">
    <w:abstractNumId w:val="8"/>
  </w:num>
  <w:num w:numId="14" w16cid:durableId="1086193859">
    <w:abstractNumId w:val="15"/>
  </w:num>
  <w:num w:numId="15" w16cid:durableId="2101172091">
    <w:abstractNumId w:val="1"/>
  </w:num>
  <w:num w:numId="16" w16cid:durableId="1142118123">
    <w:abstractNumId w:val="9"/>
  </w:num>
  <w:num w:numId="17" w16cid:durableId="1731342696">
    <w:abstractNumId w:val="10"/>
  </w:num>
  <w:num w:numId="18" w16cid:durableId="1077094672">
    <w:abstractNumId w:val="0"/>
  </w:num>
  <w:num w:numId="19" w16cid:durableId="1970436143">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215"/>
    <w:rsid w:val="000022CF"/>
    <w:rsid w:val="000041FB"/>
    <w:rsid w:val="0000591A"/>
    <w:rsid w:val="00007C30"/>
    <w:rsid w:val="00010AA0"/>
    <w:rsid w:val="000136DA"/>
    <w:rsid w:val="0001677E"/>
    <w:rsid w:val="00017857"/>
    <w:rsid w:val="00021C5D"/>
    <w:rsid w:val="00022564"/>
    <w:rsid w:val="00022F77"/>
    <w:rsid w:val="000245BC"/>
    <w:rsid w:val="0002482C"/>
    <w:rsid w:val="00027B98"/>
    <w:rsid w:val="0003160F"/>
    <w:rsid w:val="00031AC4"/>
    <w:rsid w:val="00031CA7"/>
    <w:rsid w:val="0003370D"/>
    <w:rsid w:val="0003406E"/>
    <w:rsid w:val="00034532"/>
    <w:rsid w:val="00035264"/>
    <w:rsid w:val="00036005"/>
    <w:rsid w:val="000375BF"/>
    <w:rsid w:val="00037A4C"/>
    <w:rsid w:val="0004100E"/>
    <w:rsid w:val="00044C5C"/>
    <w:rsid w:val="0004533C"/>
    <w:rsid w:val="00045578"/>
    <w:rsid w:val="00047831"/>
    <w:rsid w:val="00047956"/>
    <w:rsid w:val="00053803"/>
    <w:rsid w:val="00053C8D"/>
    <w:rsid w:val="000548F7"/>
    <w:rsid w:val="00054D7E"/>
    <w:rsid w:val="00060AC2"/>
    <w:rsid w:val="00062450"/>
    <w:rsid w:val="00063AB4"/>
    <w:rsid w:val="00072596"/>
    <w:rsid w:val="0007668C"/>
    <w:rsid w:val="000768A4"/>
    <w:rsid w:val="00081892"/>
    <w:rsid w:val="00085676"/>
    <w:rsid w:val="00086453"/>
    <w:rsid w:val="0008715A"/>
    <w:rsid w:val="00090D5A"/>
    <w:rsid w:val="00090FDA"/>
    <w:rsid w:val="0009608A"/>
    <w:rsid w:val="00097981"/>
    <w:rsid w:val="000A006B"/>
    <w:rsid w:val="000A0392"/>
    <w:rsid w:val="000A0E78"/>
    <w:rsid w:val="000A25F1"/>
    <w:rsid w:val="000A37C4"/>
    <w:rsid w:val="000B0441"/>
    <w:rsid w:val="000B261D"/>
    <w:rsid w:val="000B2F0C"/>
    <w:rsid w:val="000C0387"/>
    <w:rsid w:val="000C3312"/>
    <w:rsid w:val="000C432B"/>
    <w:rsid w:val="000C69F5"/>
    <w:rsid w:val="000C7507"/>
    <w:rsid w:val="000D038E"/>
    <w:rsid w:val="000D179A"/>
    <w:rsid w:val="000D5256"/>
    <w:rsid w:val="000D766F"/>
    <w:rsid w:val="000E6E75"/>
    <w:rsid w:val="000E7249"/>
    <w:rsid w:val="000E7549"/>
    <w:rsid w:val="000F6123"/>
    <w:rsid w:val="000F6C5F"/>
    <w:rsid w:val="000F778D"/>
    <w:rsid w:val="00101A03"/>
    <w:rsid w:val="00102165"/>
    <w:rsid w:val="00103258"/>
    <w:rsid w:val="00110D61"/>
    <w:rsid w:val="001119E0"/>
    <w:rsid w:val="00111CE0"/>
    <w:rsid w:val="001122FE"/>
    <w:rsid w:val="001150AC"/>
    <w:rsid w:val="001167A8"/>
    <w:rsid w:val="00120EC2"/>
    <w:rsid w:val="00121EB0"/>
    <w:rsid w:val="00124061"/>
    <w:rsid w:val="00127DD1"/>
    <w:rsid w:val="001312AA"/>
    <w:rsid w:val="00131706"/>
    <w:rsid w:val="001319B0"/>
    <w:rsid w:val="001320A1"/>
    <w:rsid w:val="00134D8B"/>
    <w:rsid w:val="0013594E"/>
    <w:rsid w:val="00135961"/>
    <w:rsid w:val="0014149A"/>
    <w:rsid w:val="00141670"/>
    <w:rsid w:val="00141B53"/>
    <w:rsid w:val="00150B1D"/>
    <w:rsid w:val="001517FC"/>
    <w:rsid w:val="001518DD"/>
    <w:rsid w:val="00152A1B"/>
    <w:rsid w:val="00154DB4"/>
    <w:rsid w:val="00154E18"/>
    <w:rsid w:val="00155599"/>
    <w:rsid w:val="001557DD"/>
    <w:rsid w:val="00156BBD"/>
    <w:rsid w:val="00160BA8"/>
    <w:rsid w:val="00162643"/>
    <w:rsid w:val="00166098"/>
    <w:rsid w:val="00167197"/>
    <w:rsid w:val="00170300"/>
    <w:rsid w:val="00170AD9"/>
    <w:rsid w:val="00173F68"/>
    <w:rsid w:val="001775B9"/>
    <w:rsid w:val="00177C12"/>
    <w:rsid w:val="0018392F"/>
    <w:rsid w:val="00183D83"/>
    <w:rsid w:val="00184D00"/>
    <w:rsid w:val="00190C55"/>
    <w:rsid w:val="00191D44"/>
    <w:rsid w:val="00191DF7"/>
    <w:rsid w:val="00192D06"/>
    <w:rsid w:val="00193002"/>
    <w:rsid w:val="001944EB"/>
    <w:rsid w:val="00196EDF"/>
    <w:rsid w:val="0019729D"/>
    <w:rsid w:val="001A0337"/>
    <w:rsid w:val="001A2B1E"/>
    <w:rsid w:val="001A3DE3"/>
    <w:rsid w:val="001A5017"/>
    <w:rsid w:val="001A6314"/>
    <w:rsid w:val="001A67CE"/>
    <w:rsid w:val="001B16E8"/>
    <w:rsid w:val="001B2BD3"/>
    <w:rsid w:val="001B5787"/>
    <w:rsid w:val="001B64D4"/>
    <w:rsid w:val="001B681E"/>
    <w:rsid w:val="001B6F18"/>
    <w:rsid w:val="001C44D9"/>
    <w:rsid w:val="001C5A81"/>
    <w:rsid w:val="001C7656"/>
    <w:rsid w:val="001D3078"/>
    <w:rsid w:val="001D467D"/>
    <w:rsid w:val="001D66A2"/>
    <w:rsid w:val="001D6A81"/>
    <w:rsid w:val="001D7D7E"/>
    <w:rsid w:val="001E19C7"/>
    <w:rsid w:val="001E39D6"/>
    <w:rsid w:val="001E563C"/>
    <w:rsid w:val="001E6383"/>
    <w:rsid w:val="001E7277"/>
    <w:rsid w:val="001F03EC"/>
    <w:rsid w:val="001F2333"/>
    <w:rsid w:val="001F318D"/>
    <w:rsid w:val="001F3A42"/>
    <w:rsid w:val="001F5570"/>
    <w:rsid w:val="001F63F6"/>
    <w:rsid w:val="00204DFB"/>
    <w:rsid w:val="002050A6"/>
    <w:rsid w:val="00206CC2"/>
    <w:rsid w:val="00207A9D"/>
    <w:rsid w:val="00210D87"/>
    <w:rsid w:val="00211FD0"/>
    <w:rsid w:val="002123FD"/>
    <w:rsid w:val="00212FFE"/>
    <w:rsid w:val="00215A87"/>
    <w:rsid w:val="00220030"/>
    <w:rsid w:val="002204E2"/>
    <w:rsid w:val="00220749"/>
    <w:rsid w:val="00224673"/>
    <w:rsid w:val="00224C35"/>
    <w:rsid w:val="00226230"/>
    <w:rsid w:val="00226A77"/>
    <w:rsid w:val="00230171"/>
    <w:rsid w:val="00234BC5"/>
    <w:rsid w:val="00240A20"/>
    <w:rsid w:val="00242A63"/>
    <w:rsid w:val="00245DD8"/>
    <w:rsid w:val="002460FF"/>
    <w:rsid w:val="002462A2"/>
    <w:rsid w:val="002509E7"/>
    <w:rsid w:val="00253FF4"/>
    <w:rsid w:val="002608C9"/>
    <w:rsid w:val="0026538A"/>
    <w:rsid w:val="0026553A"/>
    <w:rsid w:val="0026613D"/>
    <w:rsid w:val="00270D9F"/>
    <w:rsid w:val="00270E66"/>
    <w:rsid w:val="002718DF"/>
    <w:rsid w:val="00272F21"/>
    <w:rsid w:val="00274F37"/>
    <w:rsid w:val="002765EA"/>
    <w:rsid w:val="0027A5FE"/>
    <w:rsid w:val="00282665"/>
    <w:rsid w:val="00286876"/>
    <w:rsid w:val="002869E6"/>
    <w:rsid w:val="00287815"/>
    <w:rsid w:val="00290B49"/>
    <w:rsid w:val="00291F64"/>
    <w:rsid w:val="0029308C"/>
    <w:rsid w:val="0029425E"/>
    <w:rsid w:val="00294FB0"/>
    <w:rsid w:val="002973BA"/>
    <w:rsid w:val="0029786F"/>
    <w:rsid w:val="002A134E"/>
    <w:rsid w:val="002A147F"/>
    <w:rsid w:val="002A7838"/>
    <w:rsid w:val="002B3238"/>
    <w:rsid w:val="002B47BB"/>
    <w:rsid w:val="002B4B6D"/>
    <w:rsid w:val="002C166D"/>
    <w:rsid w:val="002C17F0"/>
    <w:rsid w:val="002C1AAE"/>
    <w:rsid w:val="002C30B1"/>
    <w:rsid w:val="002C3F3D"/>
    <w:rsid w:val="002C484B"/>
    <w:rsid w:val="002C7748"/>
    <w:rsid w:val="002D0A34"/>
    <w:rsid w:val="002D46B6"/>
    <w:rsid w:val="002E0CA9"/>
    <w:rsid w:val="002E12AC"/>
    <w:rsid w:val="002E2DD2"/>
    <w:rsid w:val="002E34C9"/>
    <w:rsid w:val="002E65DC"/>
    <w:rsid w:val="002E71F2"/>
    <w:rsid w:val="002E7D54"/>
    <w:rsid w:val="002F090A"/>
    <w:rsid w:val="002F1D52"/>
    <w:rsid w:val="002F4C51"/>
    <w:rsid w:val="002F657B"/>
    <w:rsid w:val="00300044"/>
    <w:rsid w:val="00300ADA"/>
    <w:rsid w:val="003020DB"/>
    <w:rsid w:val="003024A4"/>
    <w:rsid w:val="00302F15"/>
    <w:rsid w:val="00303E9D"/>
    <w:rsid w:val="003045B1"/>
    <w:rsid w:val="00304EAB"/>
    <w:rsid w:val="003062F9"/>
    <w:rsid w:val="0031314B"/>
    <w:rsid w:val="003149C8"/>
    <w:rsid w:val="003239A8"/>
    <w:rsid w:val="00332985"/>
    <w:rsid w:val="0033365D"/>
    <w:rsid w:val="0034019E"/>
    <w:rsid w:val="00344661"/>
    <w:rsid w:val="00344E25"/>
    <w:rsid w:val="00345745"/>
    <w:rsid w:val="00345EF5"/>
    <w:rsid w:val="00347B7E"/>
    <w:rsid w:val="003523F7"/>
    <w:rsid w:val="003535F4"/>
    <w:rsid w:val="0035690B"/>
    <w:rsid w:val="00360D1F"/>
    <w:rsid w:val="00361EC2"/>
    <w:rsid w:val="003626E0"/>
    <w:rsid w:val="00362A96"/>
    <w:rsid w:val="00362BAC"/>
    <w:rsid w:val="00365671"/>
    <w:rsid w:val="00372442"/>
    <w:rsid w:val="0037334C"/>
    <w:rsid w:val="0037335A"/>
    <w:rsid w:val="00374EB5"/>
    <w:rsid w:val="00375418"/>
    <w:rsid w:val="00376319"/>
    <w:rsid w:val="003873D8"/>
    <w:rsid w:val="0038747C"/>
    <w:rsid w:val="00387AE3"/>
    <w:rsid w:val="00394A44"/>
    <w:rsid w:val="00397003"/>
    <w:rsid w:val="003A0F56"/>
    <w:rsid w:val="003A1696"/>
    <w:rsid w:val="003A263D"/>
    <w:rsid w:val="003A2964"/>
    <w:rsid w:val="003A46F2"/>
    <w:rsid w:val="003A527D"/>
    <w:rsid w:val="003A6396"/>
    <w:rsid w:val="003B009C"/>
    <w:rsid w:val="003B371C"/>
    <w:rsid w:val="003B3C5A"/>
    <w:rsid w:val="003B66BD"/>
    <w:rsid w:val="003B7F6F"/>
    <w:rsid w:val="003C1871"/>
    <w:rsid w:val="003C43F2"/>
    <w:rsid w:val="003C595D"/>
    <w:rsid w:val="003C6EBC"/>
    <w:rsid w:val="003C7710"/>
    <w:rsid w:val="003C7AAF"/>
    <w:rsid w:val="003D11D0"/>
    <w:rsid w:val="003D5650"/>
    <w:rsid w:val="003D6F71"/>
    <w:rsid w:val="003D73CF"/>
    <w:rsid w:val="003D7631"/>
    <w:rsid w:val="003D7834"/>
    <w:rsid w:val="003D791E"/>
    <w:rsid w:val="003E090C"/>
    <w:rsid w:val="003E091F"/>
    <w:rsid w:val="003E0A7E"/>
    <w:rsid w:val="003E385F"/>
    <w:rsid w:val="003E49D4"/>
    <w:rsid w:val="003E6780"/>
    <w:rsid w:val="003E764A"/>
    <w:rsid w:val="003F0209"/>
    <w:rsid w:val="003F1C0F"/>
    <w:rsid w:val="003F5E3F"/>
    <w:rsid w:val="003F6C16"/>
    <w:rsid w:val="004010BE"/>
    <w:rsid w:val="0040115C"/>
    <w:rsid w:val="004013E6"/>
    <w:rsid w:val="0040149E"/>
    <w:rsid w:val="00401C64"/>
    <w:rsid w:val="00402AAE"/>
    <w:rsid w:val="00402C3D"/>
    <w:rsid w:val="0040362A"/>
    <w:rsid w:val="00404CA5"/>
    <w:rsid w:val="00405039"/>
    <w:rsid w:val="00406A23"/>
    <w:rsid w:val="00413196"/>
    <w:rsid w:val="00413291"/>
    <w:rsid w:val="004149FF"/>
    <w:rsid w:val="0042656B"/>
    <w:rsid w:val="00430053"/>
    <w:rsid w:val="00430157"/>
    <w:rsid w:val="00434C10"/>
    <w:rsid w:val="00435A09"/>
    <w:rsid w:val="00436CE9"/>
    <w:rsid w:val="004372F5"/>
    <w:rsid w:val="00444DA4"/>
    <w:rsid w:val="0044613D"/>
    <w:rsid w:val="00447907"/>
    <w:rsid w:val="004506D3"/>
    <w:rsid w:val="00452277"/>
    <w:rsid w:val="00453502"/>
    <w:rsid w:val="004544BD"/>
    <w:rsid w:val="004563CE"/>
    <w:rsid w:val="004570DF"/>
    <w:rsid w:val="00457707"/>
    <w:rsid w:val="00462798"/>
    <w:rsid w:val="00465720"/>
    <w:rsid w:val="0046753C"/>
    <w:rsid w:val="004700A4"/>
    <w:rsid w:val="00470571"/>
    <w:rsid w:val="0047288D"/>
    <w:rsid w:val="00472D18"/>
    <w:rsid w:val="004732C1"/>
    <w:rsid w:val="00475686"/>
    <w:rsid w:val="00475D3D"/>
    <w:rsid w:val="00481CA9"/>
    <w:rsid w:val="004843DF"/>
    <w:rsid w:val="00484BC6"/>
    <w:rsid w:val="0049044F"/>
    <w:rsid w:val="00491B88"/>
    <w:rsid w:val="00494722"/>
    <w:rsid w:val="00494AC1"/>
    <w:rsid w:val="00494CAF"/>
    <w:rsid w:val="00495D2C"/>
    <w:rsid w:val="004A0A54"/>
    <w:rsid w:val="004A101B"/>
    <w:rsid w:val="004A512D"/>
    <w:rsid w:val="004A703F"/>
    <w:rsid w:val="004A707E"/>
    <w:rsid w:val="004B1C7E"/>
    <w:rsid w:val="004B1F11"/>
    <w:rsid w:val="004B3C41"/>
    <w:rsid w:val="004B7C6F"/>
    <w:rsid w:val="004C0A98"/>
    <w:rsid w:val="004C0AF9"/>
    <w:rsid w:val="004C15C0"/>
    <w:rsid w:val="004C21B6"/>
    <w:rsid w:val="004C2FE9"/>
    <w:rsid w:val="004C33EC"/>
    <w:rsid w:val="004C58D0"/>
    <w:rsid w:val="004C778A"/>
    <w:rsid w:val="004D1B59"/>
    <w:rsid w:val="004D383E"/>
    <w:rsid w:val="004D4114"/>
    <w:rsid w:val="004D42BE"/>
    <w:rsid w:val="004D58FA"/>
    <w:rsid w:val="004E06EE"/>
    <w:rsid w:val="004E13D6"/>
    <w:rsid w:val="004E1534"/>
    <w:rsid w:val="004E18EF"/>
    <w:rsid w:val="004E2555"/>
    <w:rsid w:val="004E2E86"/>
    <w:rsid w:val="004E59EE"/>
    <w:rsid w:val="004E5D06"/>
    <w:rsid w:val="004E6694"/>
    <w:rsid w:val="004E7A8F"/>
    <w:rsid w:val="004F2A7C"/>
    <w:rsid w:val="004F3D16"/>
    <w:rsid w:val="004F6A54"/>
    <w:rsid w:val="004F6E49"/>
    <w:rsid w:val="0050052B"/>
    <w:rsid w:val="0050159A"/>
    <w:rsid w:val="00501FB8"/>
    <w:rsid w:val="005021F5"/>
    <w:rsid w:val="005073C2"/>
    <w:rsid w:val="00511772"/>
    <w:rsid w:val="00512946"/>
    <w:rsid w:val="00513183"/>
    <w:rsid w:val="00514F5F"/>
    <w:rsid w:val="00517C76"/>
    <w:rsid w:val="00521292"/>
    <w:rsid w:val="00521B5A"/>
    <w:rsid w:val="00527311"/>
    <w:rsid w:val="00530B28"/>
    <w:rsid w:val="0053112D"/>
    <w:rsid w:val="00531A96"/>
    <w:rsid w:val="005331E6"/>
    <w:rsid w:val="005334B2"/>
    <w:rsid w:val="00534123"/>
    <w:rsid w:val="00535E54"/>
    <w:rsid w:val="005360C4"/>
    <w:rsid w:val="005361DF"/>
    <w:rsid w:val="0054186D"/>
    <w:rsid w:val="00543FEF"/>
    <w:rsid w:val="00545094"/>
    <w:rsid w:val="005455D2"/>
    <w:rsid w:val="00556809"/>
    <w:rsid w:val="005573E2"/>
    <w:rsid w:val="0055747F"/>
    <w:rsid w:val="00557734"/>
    <w:rsid w:val="00557A94"/>
    <w:rsid w:val="00561722"/>
    <w:rsid w:val="005668F9"/>
    <w:rsid w:val="005673F5"/>
    <w:rsid w:val="00567E80"/>
    <w:rsid w:val="00572761"/>
    <w:rsid w:val="0057410C"/>
    <w:rsid w:val="00576429"/>
    <w:rsid w:val="00580EC5"/>
    <w:rsid w:val="00580FB9"/>
    <w:rsid w:val="005837DE"/>
    <w:rsid w:val="00583D49"/>
    <w:rsid w:val="00585F7F"/>
    <w:rsid w:val="005862AB"/>
    <w:rsid w:val="00587871"/>
    <w:rsid w:val="00590294"/>
    <w:rsid w:val="00591FE9"/>
    <w:rsid w:val="00593A8F"/>
    <w:rsid w:val="005944A2"/>
    <w:rsid w:val="005972C0"/>
    <w:rsid w:val="00597F87"/>
    <w:rsid w:val="005A1571"/>
    <w:rsid w:val="005A3C4F"/>
    <w:rsid w:val="005A486D"/>
    <w:rsid w:val="005A52B9"/>
    <w:rsid w:val="005A66C5"/>
    <w:rsid w:val="005A7C00"/>
    <w:rsid w:val="005B00E5"/>
    <w:rsid w:val="005B1060"/>
    <w:rsid w:val="005B3EBB"/>
    <w:rsid w:val="005B5056"/>
    <w:rsid w:val="005B5198"/>
    <w:rsid w:val="005B6590"/>
    <w:rsid w:val="005C0FDA"/>
    <w:rsid w:val="005C27E4"/>
    <w:rsid w:val="005C7497"/>
    <w:rsid w:val="005D0424"/>
    <w:rsid w:val="005D1CF7"/>
    <w:rsid w:val="005D3C7E"/>
    <w:rsid w:val="005D4308"/>
    <w:rsid w:val="005D7672"/>
    <w:rsid w:val="005D7C18"/>
    <w:rsid w:val="005E02F9"/>
    <w:rsid w:val="005E1E33"/>
    <w:rsid w:val="005E342F"/>
    <w:rsid w:val="005E3DCC"/>
    <w:rsid w:val="005E62DF"/>
    <w:rsid w:val="005E780E"/>
    <w:rsid w:val="005F1BE4"/>
    <w:rsid w:val="005F1D38"/>
    <w:rsid w:val="005F56C6"/>
    <w:rsid w:val="00604B7F"/>
    <w:rsid w:val="00607099"/>
    <w:rsid w:val="00607D9B"/>
    <w:rsid w:val="00611425"/>
    <w:rsid w:val="00612B71"/>
    <w:rsid w:val="006132F3"/>
    <w:rsid w:val="006138D4"/>
    <w:rsid w:val="00614D94"/>
    <w:rsid w:val="0062000D"/>
    <w:rsid w:val="0062203F"/>
    <w:rsid w:val="006229C5"/>
    <w:rsid w:val="00623CFC"/>
    <w:rsid w:val="006253E9"/>
    <w:rsid w:val="006254BF"/>
    <w:rsid w:val="006268CF"/>
    <w:rsid w:val="006430D3"/>
    <w:rsid w:val="0065006B"/>
    <w:rsid w:val="00650BB7"/>
    <w:rsid w:val="0065146F"/>
    <w:rsid w:val="00651617"/>
    <w:rsid w:val="00652A14"/>
    <w:rsid w:val="00653EF1"/>
    <w:rsid w:val="00655322"/>
    <w:rsid w:val="00657CDC"/>
    <w:rsid w:val="00660828"/>
    <w:rsid w:val="00661F0B"/>
    <w:rsid w:val="00665DAD"/>
    <w:rsid w:val="00667B2C"/>
    <w:rsid w:val="00670291"/>
    <w:rsid w:val="00674B6C"/>
    <w:rsid w:val="006759DF"/>
    <w:rsid w:val="00681EAA"/>
    <w:rsid w:val="00682933"/>
    <w:rsid w:val="00683920"/>
    <w:rsid w:val="006858B8"/>
    <w:rsid w:val="00685BC0"/>
    <w:rsid w:val="00685D20"/>
    <w:rsid w:val="006924CE"/>
    <w:rsid w:val="006955E7"/>
    <w:rsid w:val="00696730"/>
    <w:rsid w:val="00697208"/>
    <w:rsid w:val="006A002F"/>
    <w:rsid w:val="006A0FF3"/>
    <w:rsid w:val="006A3C99"/>
    <w:rsid w:val="006A4A63"/>
    <w:rsid w:val="006A6377"/>
    <w:rsid w:val="006B075B"/>
    <w:rsid w:val="006B4065"/>
    <w:rsid w:val="006B41B5"/>
    <w:rsid w:val="006B4E0C"/>
    <w:rsid w:val="006B67E2"/>
    <w:rsid w:val="006B71EF"/>
    <w:rsid w:val="006C5DA2"/>
    <w:rsid w:val="006D1B21"/>
    <w:rsid w:val="006D214D"/>
    <w:rsid w:val="006D292A"/>
    <w:rsid w:val="006D2D99"/>
    <w:rsid w:val="006E251B"/>
    <w:rsid w:val="006E474C"/>
    <w:rsid w:val="006E6296"/>
    <w:rsid w:val="006E6306"/>
    <w:rsid w:val="006E71B8"/>
    <w:rsid w:val="006E7200"/>
    <w:rsid w:val="006E7A94"/>
    <w:rsid w:val="006E7E32"/>
    <w:rsid w:val="006F05A7"/>
    <w:rsid w:val="006F2B93"/>
    <w:rsid w:val="006F2F71"/>
    <w:rsid w:val="006F5A34"/>
    <w:rsid w:val="006F6089"/>
    <w:rsid w:val="00706C49"/>
    <w:rsid w:val="007076F6"/>
    <w:rsid w:val="00710BF3"/>
    <w:rsid w:val="00710DD9"/>
    <w:rsid w:val="00713627"/>
    <w:rsid w:val="00713BFC"/>
    <w:rsid w:val="00713D62"/>
    <w:rsid w:val="00715F1A"/>
    <w:rsid w:val="00717D3F"/>
    <w:rsid w:val="00720278"/>
    <w:rsid w:val="00720D09"/>
    <w:rsid w:val="00720E52"/>
    <w:rsid w:val="00721659"/>
    <w:rsid w:val="007222E0"/>
    <w:rsid w:val="00723319"/>
    <w:rsid w:val="00726097"/>
    <w:rsid w:val="007263BB"/>
    <w:rsid w:val="00727126"/>
    <w:rsid w:val="00727A8F"/>
    <w:rsid w:val="0073483E"/>
    <w:rsid w:val="00734877"/>
    <w:rsid w:val="0073672C"/>
    <w:rsid w:val="00740366"/>
    <w:rsid w:val="0074226E"/>
    <w:rsid w:val="00742558"/>
    <w:rsid w:val="007430F1"/>
    <w:rsid w:val="0074555D"/>
    <w:rsid w:val="0075039E"/>
    <w:rsid w:val="00750EAC"/>
    <w:rsid w:val="00750F7B"/>
    <w:rsid w:val="00753C4F"/>
    <w:rsid w:val="0075443D"/>
    <w:rsid w:val="00754C7D"/>
    <w:rsid w:val="00762524"/>
    <w:rsid w:val="007634D0"/>
    <w:rsid w:val="00763D3B"/>
    <w:rsid w:val="00767C8D"/>
    <w:rsid w:val="007719C6"/>
    <w:rsid w:val="00771F83"/>
    <w:rsid w:val="007724CA"/>
    <w:rsid w:val="007726FA"/>
    <w:rsid w:val="00772C77"/>
    <w:rsid w:val="007735B5"/>
    <w:rsid w:val="007765B4"/>
    <w:rsid w:val="0078012C"/>
    <w:rsid w:val="0078257F"/>
    <w:rsid w:val="007839C7"/>
    <w:rsid w:val="00783DA3"/>
    <w:rsid w:val="00785AF7"/>
    <w:rsid w:val="00786B02"/>
    <w:rsid w:val="00791600"/>
    <w:rsid w:val="007933EA"/>
    <w:rsid w:val="00793F44"/>
    <w:rsid w:val="00794050"/>
    <w:rsid w:val="00795386"/>
    <w:rsid w:val="00795B41"/>
    <w:rsid w:val="00796FA3"/>
    <w:rsid w:val="007971B7"/>
    <w:rsid w:val="007A1195"/>
    <w:rsid w:val="007A2A04"/>
    <w:rsid w:val="007A2C72"/>
    <w:rsid w:val="007A3621"/>
    <w:rsid w:val="007A4559"/>
    <w:rsid w:val="007A5827"/>
    <w:rsid w:val="007B311A"/>
    <w:rsid w:val="007B34AE"/>
    <w:rsid w:val="007B4163"/>
    <w:rsid w:val="007B49E7"/>
    <w:rsid w:val="007B7D6F"/>
    <w:rsid w:val="007C36EB"/>
    <w:rsid w:val="007C45F5"/>
    <w:rsid w:val="007C59D8"/>
    <w:rsid w:val="007C5A71"/>
    <w:rsid w:val="007D39DE"/>
    <w:rsid w:val="007D591E"/>
    <w:rsid w:val="007E0215"/>
    <w:rsid w:val="007E225F"/>
    <w:rsid w:val="007E60CF"/>
    <w:rsid w:val="007E6648"/>
    <w:rsid w:val="007E6C11"/>
    <w:rsid w:val="007E75DA"/>
    <w:rsid w:val="007F03D9"/>
    <w:rsid w:val="007F2B7A"/>
    <w:rsid w:val="007F3448"/>
    <w:rsid w:val="007F5AD4"/>
    <w:rsid w:val="007F62EA"/>
    <w:rsid w:val="007F6431"/>
    <w:rsid w:val="007F71C3"/>
    <w:rsid w:val="008019C4"/>
    <w:rsid w:val="0080275A"/>
    <w:rsid w:val="00810AAC"/>
    <w:rsid w:val="0081147D"/>
    <w:rsid w:val="0081279E"/>
    <w:rsid w:val="008129BE"/>
    <w:rsid w:val="0081337E"/>
    <w:rsid w:val="00814BB1"/>
    <w:rsid w:val="00816E92"/>
    <w:rsid w:val="00821E50"/>
    <w:rsid w:val="0082321B"/>
    <w:rsid w:val="008234FC"/>
    <w:rsid w:val="00826920"/>
    <w:rsid w:val="008302B4"/>
    <w:rsid w:val="00830971"/>
    <w:rsid w:val="00830E0C"/>
    <w:rsid w:val="008319BB"/>
    <w:rsid w:val="00840566"/>
    <w:rsid w:val="00840AA1"/>
    <w:rsid w:val="00845818"/>
    <w:rsid w:val="00852A18"/>
    <w:rsid w:val="00853086"/>
    <w:rsid w:val="00860778"/>
    <w:rsid w:val="008654E0"/>
    <w:rsid w:val="00870D5F"/>
    <w:rsid w:val="008733EC"/>
    <w:rsid w:val="00874ACA"/>
    <w:rsid w:val="00874E5D"/>
    <w:rsid w:val="00876C97"/>
    <w:rsid w:val="00880B6B"/>
    <w:rsid w:val="0088141C"/>
    <w:rsid w:val="0088141E"/>
    <w:rsid w:val="00884A8E"/>
    <w:rsid w:val="00886E6B"/>
    <w:rsid w:val="008904F6"/>
    <w:rsid w:val="00892850"/>
    <w:rsid w:val="0089285C"/>
    <w:rsid w:val="00892DD3"/>
    <w:rsid w:val="00893448"/>
    <w:rsid w:val="00895C5D"/>
    <w:rsid w:val="0089764A"/>
    <w:rsid w:val="008A051E"/>
    <w:rsid w:val="008A090B"/>
    <w:rsid w:val="008A23DA"/>
    <w:rsid w:val="008B04E0"/>
    <w:rsid w:val="008B375F"/>
    <w:rsid w:val="008B4F8A"/>
    <w:rsid w:val="008B550E"/>
    <w:rsid w:val="008B5C7B"/>
    <w:rsid w:val="008B631B"/>
    <w:rsid w:val="008B6D29"/>
    <w:rsid w:val="008C0AEE"/>
    <w:rsid w:val="008C1AD7"/>
    <w:rsid w:val="008C642D"/>
    <w:rsid w:val="008D0E57"/>
    <w:rsid w:val="008D2542"/>
    <w:rsid w:val="008D26AF"/>
    <w:rsid w:val="008D441D"/>
    <w:rsid w:val="008D5132"/>
    <w:rsid w:val="008D71EE"/>
    <w:rsid w:val="008E1C92"/>
    <w:rsid w:val="008E2A4E"/>
    <w:rsid w:val="008E3177"/>
    <w:rsid w:val="008E5930"/>
    <w:rsid w:val="008E73D9"/>
    <w:rsid w:val="008E7C0C"/>
    <w:rsid w:val="008E7C19"/>
    <w:rsid w:val="008F0A11"/>
    <w:rsid w:val="008F17B1"/>
    <w:rsid w:val="009038C7"/>
    <w:rsid w:val="009064CE"/>
    <w:rsid w:val="00906CF1"/>
    <w:rsid w:val="00912748"/>
    <w:rsid w:val="009139BE"/>
    <w:rsid w:val="009143DE"/>
    <w:rsid w:val="00916377"/>
    <w:rsid w:val="00917B8C"/>
    <w:rsid w:val="009210F4"/>
    <w:rsid w:val="00922239"/>
    <w:rsid w:val="00926722"/>
    <w:rsid w:val="00932F26"/>
    <w:rsid w:val="009334BA"/>
    <w:rsid w:val="009342D3"/>
    <w:rsid w:val="00940470"/>
    <w:rsid w:val="00942AC4"/>
    <w:rsid w:val="00944920"/>
    <w:rsid w:val="00944988"/>
    <w:rsid w:val="0094499E"/>
    <w:rsid w:val="00944E53"/>
    <w:rsid w:val="00946460"/>
    <w:rsid w:val="009515DC"/>
    <w:rsid w:val="00952CAA"/>
    <w:rsid w:val="0095320B"/>
    <w:rsid w:val="00953BC3"/>
    <w:rsid w:val="00953E7F"/>
    <w:rsid w:val="009541DC"/>
    <w:rsid w:val="0095600B"/>
    <w:rsid w:val="009560FB"/>
    <w:rsid w:val="009563E0"/>
    <w:rsid w:val="009565E1"/>
    <w:rsid w:val="00957CCD"/>
    <w:rsid w:val="009602C5"/>
    <w:rsid w:val="00964EAE"/>
    <w:rsid w:val="00965F0E"/>
    <w:rsid w:val="009664B9"/>
    <w:rsid w:val="00966D19"/>
    <w:rsid w:val="00972D0F"/>
    <w:rsid w:val="00973C3A"/>
    <w:rsid w:val="00974150"/>
    <w:rsid w:val="00975C09"/>
    <w:rsid w:val="00977598"/>
    <w:rsid w:val="009805D6"/>
    <w:rsid w:val="0098489B"/>
    <w:rsid w:val="00985E27"/>
    <w:rsid w:val="00986438"/>
    <w:rsid w:val="00986E0E"/>
    <w:rsid w:val="00995A49"/>
    <w:rsid w:val="009A23A8"/>
    <w:rsid w:val="009A5BF9"/>
    <w:rsid w:val="009A60FA"/>
    <w:rsid w:val="009A6D02"/>
    <w:rsid w:val="009A77FD"/>
    <w:rsid w:val="009B0009"/>
    <w:rsid w:val="009B041A"/>
    <w:rsid w:val="009B0A99"/>
    <w:rsid w:val="009B3E6D"/>
    <w:rsid w:val="009B4BB5"/>
    <w:rsid w:val="009C1FE8"/>
    <w:rsid w:val="009C3C88"/>
    <w:rsid w:val="009C5728"/>
    <w:rsid w:val="009C7896"/>
    <w:rsid w:val="009D1407"/>
    <w:rsid w:val="009D3F32"/>
    <w:rsid w:val="009D432C"/>
    <w:rsid w:val="009D43F4"/>
    <w:rsid w:val="009D5DB6"/>
    <w:rsid w:val="009D5F5A"/>
    <w:rsid w:val="009D7A48"/>
    <w:rsid w:val="009D7C07"/>
    <w:rsid w:val="009E3141"/>
    <w:rsid w:val="009E5818"/>
    <w:rsid w:val="009F0BAC"/>
    <w:rsid w:val="009F10FB"/>
    <w:rsid w:val="009F151D"/>
    <w:rsid w:val="009F2199"/>
    <w:rsid w:val="009F22F8"/>
    <w:rsid w:val="009F26D4"/>
    <w:rsid w:val="009F43B8"/>
    <w:rsid w:val="009F645D"/>
    <w:rsid w:val="00A003CC"/>
    <w:rsid w:val="00A01A9C"/>
    <w:rsid w:val="00A01C09"/>
    <w:rsid w:val="00A02ABF"/>
    <w:rsid w:val="00A031EE"/>
    <w:rsid w:val="00A0322B"/>
    <w:rsid w:val="00A03A37"/>
    <w:rsid w:val="00A052D1"/>
    <w:rsid w:val="00A078B6"/>
    <w:rsid w:val="00A11F1A"/>
    <w:rsid w:val="00A12E75"/>
    <w:rsid w:val="00A134A4"/>
    <w:rsid w:val="00A16CAC"/>
    <w:rsid w:val="00A22A40"/>
    <w:rsid w:val="00A25E34"/>
    <w:rsid w:val="00A42435"/>
    <w:rsid w:val="00A435DE"/>
    <w:rsid w:val="00A43751"/>
    <w:rsid w:val="00A43C54"/>
    <w:rsid w:val="00A46D93"/>
    <w:rsid w:val="00A5174F"/>
    <w:rsid w:val="00A51EF2"/>
    <w:rsid w:val="00A52024"/>
    <w:rsid w:val="00A5251F"/>
    <w:rsid w:val="00A55DC7"/>
    <w:rsid w:val="00A5609E"/>
    <w:rsid w:val="00A57506"/>
    <w:rsid w:val="00A6148C"/>
    <w:rsid w:val="00A6197C"/>
    <w:rsid w:val="00A633C7"/>
    <w:rsid w:val="00A633E6"/>
    <w:rsid w:val="00A63C79"/>
    <w:rsid w:val="00A663E6"/>
    <w:rsid w:val="00A666DC"/>
    <w:rsid w:val="00A666E4"/>
    <w:rsid w:val="00A7047C"/>
    <w:rsid w:val="00A70D0F"/>
    <w:rsid w:val="00A716AF"/>
    <w:rsid w:val="00A724AB"/>
    <w:rsid w:val="00A729F3"/>
    <w:rsid w:val="00A7444F"/>
    <w:rsid w:val="00A75650"/>
    <w:rsid w:val="00A7584C"/>
    <w:rsid w:val="00A769AD"/>
    <w:rsid w:val="00A8045E"/>
    <w:rsid w:val="00A81333"/>
    <w:rsid w:val="00A85638"/>
    <w:rsid w:val="00A8725D"/>
    <w:rsid w:val="00A9079B"/>
    <w:rsid w:val="00A90C58"/>
    <w:rsid w:val="00A93341"/>
    <w:rsid w:val="00A957D7"/>
    <w:rsid w:val="00A96891"/>
    <w:rsid w:val="00A96EC2"/>
    <w:rsid w:val="00AA08F7"/>
    <w:rsid w:val="00AA0C12"/>
    <w:rsid w:val="00AA2026"/>
    <w:rsid w:val="00AA3174"/>
    <w:rsid w:val="00AA3837"/>
    <w:rsid w:val="00AB0E1F"/>
    <w:rsid w:val="00AB361B"/>
    <w:rsid w:val="00AB5CEF"/>
    <w:rsid w:val="00AB6251"/>
    <w:rsid w:val="00AC282B"/>
    <w:rsid w:val="00AC2BFF"/>
    <w:rsid w:val="00AC2EDF"/>
    <w:rsid w:val="00AC4807"/>
    <w:rsid w:val="00AC6A22"/>
    <w:rsid w:val="00AC6CBE"/>
    <w:rsid w:val="00AC762E"/>
    <w:rsid w:val="00AD2941"/>
    <w:rsid w:val="00AD2D57"/>
    <w:rsid w:val="00AD39FE"/>
    <w:rsid w:val="00AD3A51"/>
    <w:rsid w:val="00AD4874"/>
    <w:rsid w:val="00AD7983"/>
    <w:rsid w:val="00AE128A"/>
    <w:rsid w:val="00AE1CDF"/>
    <w:rsid w:val="00AE21AB"/>
    <w:rsid w:val="00AE49B1"/>
    <w:rsid w:val="00AE4B04"/>
    <w:rsid w:val="00AE55AB"/>
    <w:rsid w:val="00AE5AFA"/>
    <w:rsid w:val="00AE7217"/>
    <w:rsid w:val="00AF1864"/>
    <w:rsid w:val="00AF21A9"/>
    <w:rsid w:val="00AF3D5D"/>
    <w:rsid w:val="00AF46AA"/>
    <w:rsid w:val="00AF5FDE"/>
    <w:rsid w:val="00AF7DF8"/>
    <w:rsid w:val="00B039F5"/>
    <w:rsid w:val="00B06274"/>
    <w:rsid w:val="00B11E12"/>
    <w:rsid w:val="00B12542"/>
    <w:rsid w:val="00B12BE2"/>
    <w:rsid w:val="00B136AF"/>
    <w:rsid w:val="00B15F75"/>
    <w:rsid w:val="00B16A40"/>
    <w:rsid w:val="00B20616"/>
    <w:rsid w:val="00B31B6D"/>
    <w:rsid w:val="00B35253"/>
    <w:rsid w:val="00B36A97"/>
    <w:rsid w:val="00B41313"/>
    <w:rsid w:val="00B43992"/>
    <w:rsid w:val="00B4498B"/>
    <w:rsid w:val="00B44E44"/>
    <w:rsid w:val="00B46320"/>
    <w:rsid w:val="00B50066"/>
    <w:rsid w:val="00B51AD9"/>
    <w:rsid w:val="00B55EC4"/>
    <w:rsid w:val="00B55F0F"/>
    <w:rsid w:val="00B61500"/>
    <w:rsid w:val="00B644EB"/>
    <w:rsid w:val="00B674CC"/>
    <w:rsid w:val="00B6753D"/>
    <w:rsid w:val="00B7028D"/>
    <w:rsid w:val="00B759EC"/>
    <w:rsid w:val="00B83791"/>
    <w:rsid w:val="00B859DA"/>
    <w:rsid w:val="00B90154"/>
    <w:rsid w:val="00B903FD"/>
    <w:rsid w:val="00B90806"/>
    <w:rsid w:val="00B90954"/>
    <w:rsid w:val="00B9401F"/>
    <w:rsid w:val="00B9636D"/>
    <w:rsid w:val="00B96D3C"/>
    <w:rsid w:val="00B97C90"/>
    <w:rsid w:val="00BA0306"/>
    <w:rsid w:val="00BA2870"/>
    <w:rsid w:val="00BA64BE"/>
    <w:rsid w:val="00BA6FA2"/>
    <w:rsid w:val="00BA748B"/>
    <w:rsid w:val="00BA7D21"/>
    <w:rsid w:val="00BB0201"/>
    <w:rsid w:val="00BB174A"/>
    <w:rsid w:val="00BB1BC5"/>
    <w:rsid w:val="00BB3FD3"/>
    <w:rsid w:val="00BB4D9B"/>
    <w:rsid w:val="00BB5A06"/>
    <w:rsid w:val="00BB732B"/>
    <w:rsid w:val="00BC1F1C"/>
    <w:rsid w:val="00BC24D7"/>
    <w:rsid w:val="00BC4E30"/>
    <w:rsid w:val="00BC5271"/>
    <w:rsid w:val="00BC55DC"/>
    <w:rsid w:val="00BC5757"/>
    <w:rsid w:val="00BD18FA"/>
    <w:rsid w:val="00BD3076"/>
    <w:rsid w:val="00BE4218"/>
    <w:rsid w:val="00BE449A"/>
    <w:rsid w:val="00BE6EEC"/>
    <w:rsid w:val="00BE7857"/>
    <w:rsid w:val="00BF204B"/>
    <w:rsid w:val="00BF39A9"/>
    <w:rsid w:val="00BF4255"/>
    <w:rsid w:val="00BF6F3D"/>
    <w:rsid w:val="00BF767A"/>
    <w:rsid w:val="00BF7A8F"/>
    <w:rsid w:val="00C007D7"/>
    <w:rsid w:val="00C017E9"/>
    <w:rsid w:val="00C01DD3"/>
    <w:rsid w:val="00C036DE"/>
    <w:rsid w:val="00C03C7A"/>
    <w:rsid w:val="00C04668"/>
    <w:rsid w:val="00C04E8C"/>
    <w:rsid w:val="00C07AD8"/>
    <w:rsid w:val="00C120AE"/>
    <w:rsid w:val="00C14102"/>
    <w:rsid w:val="00C152E0"/>
    <w:rsid w:val="00C15696"/>
    <w:rsid w:val="00C166D4"/>
    <w:rsid w:val="00C16B71"/>
    <w:rsid w:val="00C21B5F"/>
    <w:rsid w:val="00C21C00"/>
    <w:rsid w:val="00C247ED"/>
    <w:rsid w:val="00C30F69"/>
    <w:rsid w:val="00C31CC7"/>
    <w:rsid w:val="00C343E4"/>
    <w:rsid w:val="00C36A59"/>
    <w:rsid w:val="00C3749F"/>
    <w:rsid w:val="00C40993"/>
    <w:rsid w:val="00C40DF1"/>
    <w:rsid w:val="00C43073"/>
    <w:rsid w:val="00C457F8"/>
    <w:rsid w:val="00C45808"/>
    <w:rsid w:val="00C468D0"/>
    <w:rsid w:val="00C47E42"/>
    <w:rsid w:val="00C5278F"/>
    <w:rsid w:val="00C55E11"/>
    <w:rsid w:val="00C562DA"/>
    <w:rsid w:val="00C604C5"/>
    <w:rsid w:val="00C627B5"/>
    <w:rsid w:val="00C63190"/>
    <w:rsid w:val="00C643EF"/>
    <w:rsid w:val="00C7085E"/>
    <w:rsid w:val="00C717FB"/>
    <w:rsid w:val="00C75F4A"/>
    <w:rsid w:val="00C76340"/>
    <w:rsid w:val="00C767F6"/>
    <w:rsid w:val="00C76DBA"/>
    <w:rsid w:val="00C7721C"/>
    <w:rsid w:val="00C816F0"/>
    <w:rsid w:val="00C82DA5"/>
    <w:rsid w:val="00C833EC"/>
    <w:rsid w:val="00C835D3"/>
    <w:rsid w:val="00C8569E"/>
    <w:rsid w:val="00C87AFD"/>
    <w:rsid w:val="00C92D1B"/>
    <w:rsid w:val="00C945D4"/>
    <w:rsid w:val="00CA0A39"/>
    <w:rsid w:val="00CA11D6"/>
    <w:rsid w:val="00CA61C2"/>
    <w:rsid w:val="00CA76B4"/>
    <w:rsid w:val="00CB34BB"/>
    <w:rsid w:val="00CB4B29"/>
    <w:rsid w:val="00CC1154"/>
    <w:rsid w:val="00CC4AF1"/>
    <w:rsid w:val="00CC6595"/>
    <w:rsid w:val="00CD05B9"/>
    <w:rsid w:val="00CD2E6F"/>
    <w:rsid w:val="00CD31DC"/>
    <w:rsid w:val="00CD4601"/>
    <w:rsid w:val="00CD4AC5"/>
    <w:rsid w:val="00CE10D6"/>
    <w:rsid w:val="00CE30A8"/>
    <w:rsid w:val="00CE4450"/>
    <w:rsid w:val="00CE48DC"/>
    <w:rsid w:val="00CE5167"/>
    <w:rsid w:val="00CE75EC"/>
    <w:rsid w:val="00CF3691"/>
    <w:rsid w:val="00CF42AF"/>
    <w:rsid w:val="00CF4B12"/>
    <w:rsid w:val="00CF4B83"/>
    <w:rsid w:val="00D0107B"/>
    <w:rsid w:val="00D01DE9"/>
    <w:rsid w:val="00D03E75"/>
    <w:rsid w:val="00D1067E"/>
    <w:rsid w:val="00D1081B"/>
    <w:rsid w:val="00D1142B"/>
    <w:rsid w:val="00D116C2"/>
    <w:rsid w:val="00D116F8"/>
    <w:rsid w:val="00D15061"/>
    <w:rsid w:val="00D160A3"/>
    <w:rsid w:val="00D17F3E"/>
    <w:rsid w:val="00D20D6F"/>
    <w:rsid w:val="00D2449A"/>
    <w:rsid w:val="00D2724C"/>
    <w:rsid w:val="00D34995"/>
    <w:rsid w:val="00D3609A"/>
    <w:rsid w:val="00D3680B"/>
    <w:rsid w:val="00D378B5"/>
    <w:rsid w:val="00D4225A"/>
    <w:rsid w:val="00D43AE5"/>
    <w:rsid w:val="00D43FCD"/>
    <w:rsid w:val="00D44315"/>
    <w:rsid w:val="00D45DD5"/>
    <w:rsid w:val="00D54CD4"/>
    <w:rsid w:val="00D55852"/>
    <w:rsid w:val="00D56201"/>
    <w:rsid w:val="00D60552"/>
    <w:rsid w:val="00D60FFB"/>
    <w:rsid w:val="00D61118"/>
    <w:rsid w:val="00D64D87"/>
    <w:rsid w:val="00D6511D"/>
    <w:rsid w:val="00D67E05"/>
    <w:rsid w:val="00D717A8"/>
    <w:rsid w:val="00D7377E"/>
    <w:rsid w:val="00D76C40"/>
    <w:rsid w:val="00D76DBC"/>
    <w:rsid w:val="00D770E1"/>
    <w:rsid w:val="00D7714E"/>
    <w:rsid w:val="00D80490"/>
    <w:rsid w:val="00D8225D"/>
    <w:rsid w:val="00D840EF"/>
    <w:rsid w:val="00D90C7B"/>
    <w:rsid w:val="00D90D54"/>
    <w:rsid w:val="00D926BA"/>
    <w:rsid w:val="00D928E3"/>
    <w:rsid w:val="00D94587"/>
    <w:rsid w:val="00D94E98"/>
    <w:rsid w:val="00D96F2A"/>
    <w:rsid w:val="00D97671"/>
    <w:rsid w:val="00D97D0C"/>
    <w:rsid w:val="00DA3A01"/>
    <w:rsid w:val="00DA4D38"/>
    <w:rsid w:val="00DA5782"/>
    <w:rsid w:val="00DA60F9"/>
    <w:rsid w:val="00DA6A4C"/>
    <w:rsid w:val="00DA7DA9"/>
    <w:rsid w:val="00DB0935"/>
    <w:rsid w:val="00DB440C"/>
    <w:rsid w:val="00DB4595"/>
    <w:rsid w:val="00DB51A7"/>
    <w:rsid w:val="00DB623F"/>
    <w:rsid w:val="00DC023F"/>
    <w:rsid w:val="00DC1387"/>
    <w:rsid w:val="00DC442D"/>
    <w:rsid w:val="00DC6060"/>
    <w:rsid w:val="00DC731E"/>
    <w:rsid w:val="00DC765A"/>
    <w:rsid w:val="00DC781F"/>
    <w:rsid w:val="00DD05C4"/>
    <w:rsid w:val="00DD0664"/>
    <w:rsid w:val="00DD36BF"/>
    <w:rsid w:val="00DD3728"/>
    <w:rsid w:val="00DD3880"/>
    <w:rsid w:val="00DD3A4B"/>
    <w:rsid w:val="00DD4000"/>
    <w:rsid w:val="00DD460B"/>
    <w:rsid w:val="00DD4F7B"/>
    <w:rsid w:val="00DD5717"/>
    <w:rsid w:val="00DD58F6"/>
    <w:rsid w:val="00DD6158"/>
    <w:rsid w:val="00DD67CA"/>
    <w:rsid w:val="00DD6CAC"/>
    <w:rsid w:val="00DD7123"/>
    <w:rsid w:val="00DD73D5"/>
    <w:rsid w:val="00DD7B7D"/>
    <w:rsid w:val="00DF2F8B"/>
    <w:rsid w:val="00DF3F2C"/>
    <w:rsid w:val="00DF5390"/>
    <w:rsid w:val="00DF542C"/>
    <w:rsid w:val="00DF71F7"/>
    <w:rsid w:val="00DF7333"/>
    <w:rsid w:val="00E00785"/>
    <w:rsid w:val="00E0106F"/>
    <w:rsid w:val="00E01D8C"/>
    <w:rsid w:val="00E0524D"/>
    <w:rsid w:val="00E07C1D"/>
    <w:rsid w:val="00E10322"/>
    <w:rsid w:val="00E10BB2"/>
    <w:rsid w:val="00E12062"/>
    <w:rsid w:val="00E12159"/>
    <w:rsid w:val="00E1731B"/>
    <w:rsid w:val="00E17E6C"/>
    <w:rsid w:val="00E2129F"/>
    <w:rsid w:val="00E22301"/>
    <w:rsid w:val="00E23817"/>
    <w:rsid w:val="00E2432A"/>
    <w:rsid w:val="00E24AFE"/>
    <w:rsid w:val="00E251EB"/>
    <w:rsid w:val="00E25B83"/>
    <w:rsid w:val="00E25CCB"/>
    <w:rsid w:val="00E260F9"/>
    <w:rsid w:val="00E27F16"/>
    <w:rsid w:val="00E30DA4"/>
    <w:rsid w:val="00E3162A"/>
    <w:rsid w:val="00E3246B"/>
    <w:rsid w:val="00E3250B"/>
    <w:rsid w:val="00E36597"/>
    <w:rsid w:val="00E376D6"/>
    <w:rsid w:val="00E37ECB"/>
    <w:rsid w:val="00E43D92"/>
    <w:rsid w:val="00E457E4"/>
    <w:rsid w:val="00E46260"/>
    <w:rsid w:val="00E475C5"/>
    <w:rsid w:val="00E5057B"/>
    <w:rsid w:val="00E50CD4"/>
    <w:rsid w:val="00E52F3E"/>
    <w:rsid w:val="00E55A21"/>
    <w:rsid w:val="00E56D01"/>
    <w:rsid w:val="00E56D72"/>
    <w:rsid w:val="00E61B72"/>
    <w:rsid w:val="00E62000"/>
    <w:rsid w:val="00E62F78"/>
    <w:rsid w:val="00E64E65"/>
    <w:rsid w:val="00E65EBC"/>
    <w:rsid w:val="00E66336"/>
    <w:rsid w:val="00E719F0"/>
    <w:rsid w:val="00E71F76"/>
    <w:rsid w:val="00E726CF"/>
    <w:rsid w:val="00E733DC"/>
    <w:rsid w:val="00E740C9"/>
    <w:rsid w:val="00E74BB1"/>
    <w:rsid w:val="00E77A55"/>
    <w:rsid w:val="00E81750"/>
    <w:rsid w:val="00E826B3"/>
    <w:rsid w:val="00E831BD"/>
    <w:rsid w:val="00E84FA1"/>
    <w:rsid w:val="00E85770"/>
    <w:rsid w:val="00E8588C"/>
    <w:rsid w:val="00E873CC"/>
    <w:rsid w:val="00E91612"/>
    <w:rsid w:val="00E93E9E"/>
    <w:rsid w:val="00E9789B"/>
    <w:rsid w:val="00EA01CC"/>
    <w:rsid w:val="00EA6A8D"/>
    <w:rsid w:val="00EA6CA3"/>
    <w:rsid w:val="00EA78FF"/>
    <w:rsid w:val="00EA7FE5"/>
    <w:rsid w:val="00EB174E"/>
    <w:rsid w:val="00EB1801"/>
    <w:rsid w:val="00EB5AEC"/>
    <w:rsid w:val="00EC146E"/>
    <w:rsid w:val="00EC14D6"/>
    <w:rsid w:val="00ED09E6"/>
    <w:rsid w:val="00ED47D1"/>
    <w:rsid w:val="00ED5705"/>
    <w:rsid w:val="00ED671E"/>
    <w:rsid w:val="00EE0ACF"/>
    <w:rsid w:val="00EE1113"/>
    <w:rsid w:val="00EE4EE1"/>
    <w:rsid w:val="00EE6001"/>
    <w:rsid w:val="00EF2B00"/>
    <w:rsid w:val="00EF33EB"/>
    <w:rsid w:val="00EF34C1"/>
    <w:rsid w:val="00EF45A1"/>
    <w:rsid w:val="00EF52B0"/>
    <w:rsid w:val="00EF588A"/>
    <w:rsid w:val="00EF79FD"/>
    <w:rsid w:val="00F00C53"/>
    <w:rsid w:val="00F02B01"/>
    <w:rsid w:val="00F043BD"/>
    <w:rsid w:val="00F06FA1"/>
    <w:rsid w:val="00F103D7"/>
    <w:rsid w:val="00F11518"/>
    <w:rsid w:val="00F12952"/>
    <w:rsid w:val="00F14090"/>
    <w:rsid w:val="00F15601"/>
    <w:rsid w:val="00F16538"/>
    <w:rsid w:val="00F173EE"/>
    <w:rsid w:val="00F17CD2"/>
    <w:rsid w:val="00F244B7"/>
    <w:rsid w:val="00F3449C"/>
    <w:rsid w:val="00F376AC"/>
    <w:rsid w:val="00F4089E"/>
    <w:rsid w:val="00F41761"/>
    <w:rsid w:val="00F42363"/>
    <w:rsid w:val="00F43355"/>
    <w:rsid w:val="00F43B27"/>
    <w:rsid w:val="00F4414C"/>
    <w:rsid w:val="00F47289"/>
    <w:rsid w:val="00F52523"/>
    <w:rsid w:val="00F52C12"/>
    <w:rsid w:val="00F563C8"/>
    <w:rsid w:val="00F56F1A"/>
    <w:rsid w:val="00F56F36"/>
    <w:rsid w:val="00F612E0"/>
    <w:rsid w:val="00F640FF"/>
    <w:rsid w:val="00F64D17"/>
    <w:rsid w:val="00F655A2"/>
    <w:rsid w:val="00F65778"/>
    <w:rsid w:val="00F65B8F"/>
    <w:rsid w:val="00F665D3"/>
    <w:rsid w:val="00F6668C"/>
    <w:rsid w:val="00F671DC"/>
    <w:rsid w:val="00F674E1"/>
    <w:rsid w:val="00F67838"/>
    <w:rsid w:val="00F67D8A"/>
    <w:rsid w:val="00F7308D"/>
    <w:rsid w:val="00F734C3"/>
    <w:rsid w:val="00F7357C"/>
    <w:rsid w:val="00F73F31"/>
    <w:rsid w:val="00F74AD8"/>
    <w:rsid w:val="00F7535B"/>
    <w:rsid w:val="00F7698A"/>
    <w:rsid w:val="00F7739D"/>
    <w:rsid w:val="00F808D5"/>
    <w:rsid w:val="00F81A26"/>
    <w:rsid w:val="00F83B57"/>
    <w:rsid w:val="00F85CAD"/>
    <w:rsid w:val="00F85DF1"/>
    <w:rsid w:val="00F86471"/>
    <w:rsid w:val="00F90741"/>
    <w:rsid w:val="00F91093"/>
    <w:rsid w:val="00F93622"/>
    <w:rsid w:val="00F93BC8"/>
    <w:rsid w:val="00FA0260"/>
    <w:rsid w:val="00FA0C5B"/>
    <w:rsid w:val="00FA3BB2"/>
    <w:rsid w:val="00FB29A1"/>
    <w:rsid w:val="00FB2A9D"/>
    <w:rsid w:val="00FB37EE"/>
    <w:rsid w:val="00FB4B6E"/>
    <w:rsid w:val="00FB64B1"/>
    <w:rsid w:val="00FB7697"/>
    <w:rsid w:val="00FC0661"/>
    <w:rsid w:val="00FC20E4"/>
    <w:rsid w:val="00FC3673"/>
    <w:rsid w:val="00FC436E"/>
    <w:rsid w:val="00FC5764"/>
    <w:rsid w:val="00FC7A0F"/>
    <w:rsid w:val="00FD1035"/>
    <w:rsid w:val="00FD251E"/>
    <w:rsid w:val="00FD4CB0"/>
    <w:rsid w:val="00FD68B9"/>
    <w:rsid w:val="00FE02B0"/>
    <w:rsid w:val="00FE2D54"/>
    <w:rsid w:val="00FE3811"/>
    <w:rsid w:val="00FE464F"/>
    <w:rsid w:val="00FE5EB9"/>
    <w:rsid w:val="00FE7238"/>
    <w:rsid w:val="00FF0682"/>
    <w:rsid w:val="00FF0D64"/>
    <w:rsid w:val="00FF36D3"/>
    <w:rsid w:val="00FF3C75"/>
    <w:rsid w:val="00FF5058"/>
    <w:rsid w:val="00FF5E10"/>
    <w:rsid w:val="00FF7FE1"/>
    <w:rsid w:val="0229FC20"/>
    <w:rsid w:val="05FD1ADB"/>
    <w:rsid w:val="0CAA6A8D"/>
    <w:rsid w:val="0EF2E57C"/>
    <w:rsid w:val="106F580F"/>
    <w:rsid w:val="161FA3B6"/>
    <w:rsid w:val="2BF616F6"/>
    <w:rsid w:val="3DB111C9"/>
    <w:rsid w:val="6BB9ABE5"/>
    <w:rsid w:val="6E000E8E"/>
    <w:rsid w:val="74B8A2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F16F6"/>
  <w15:docId w15:val="{9C9202A8-CB8F-408B-A135-4E02A14F2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215"/>
    <w:pPr>
      <w:spacing w:after="0" w:line="240" w:lineRule="auto"/>
    </w:pPr>
    <w:rPr>
      <w:rFonts w:asciiTheme="minorHAnsi" w:eastAsia="Times New Roman" w:hAnsiTheme="minorHAnsi"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E02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C4807"/>
    <w:pPr>
      <w:ind w:left="720"/>
      <w:contextualSpacing/>
    </w:pPr>
  </w:style>
  <w:style w:type="paragraph" w:styleId="NormalWeb">
    <w:name w:val="Normal (Web)"/>
    <w:basedOn w:val="Normal"/>
    <w:uiPriority w:val="99"/>
    <w:semiHidden/>
    <w:unhideWhenUsed/>
    <w:rsid w:val="00706C49"/>
    <w:pPr>
      <w:spacing w:before="100" w:beforeAutospacing="1" w:after="100" w:afterAutospacing="1"/>
    </w:pPr>
    <w:rPr>
      <w:rFonts w:ascii="Times New Roman" w:hAnsi="Times New Roman"/>
      <w:sz w:val="24"/>
      <w:lang w:eastAsia="en-GB"/>
    </w:rPr>
  </w:style>
  <w:style w:type="paragraph" w:customStyle="1" w:styleId="li1">
    <w:name w:val="li1"/>
    <w:basedOn w:val="Normal"/>
    <w:rsid w:val="00F43355"/>
    <w:pPr>
      <w:spacing w:before="100" w:beforeAutospacing="1" w:after="100" w:afterAutospacing="1"/>
    </w:pPr>
    <w:rPr>
      <w:rFonts w:ascii="Calibri" w:eastAsiaTheme="minorHAnsi" w:hAnsi="Calibri" w:cs="Calibri"/>
      <w:szCs w:val="22"/>
      <w:lang w:eastAsia="en-GB"/>
    </w:rPr>
  </w:style>
  <w:style w:type="character" w:customStyle="1" w:styleId="s1">
    <w:name w:val="s1"/>
    <w:basedOn w:val="DefaultParagraphFont"/>
    <w:rsid w:val="00F43355"/>
  </w:style>
  <w:style w:type="paragraph" w:customStyle="1" w:styleId="p3">
    <w:name w:val="p3"/>
    <w:basedOn w:val="Normal"/>
    <w:rsid w:val="004D1B59"/>
    <w:pPr>
      <w:spacing w:before="100" w:beforeAutospacing="1" w:after="100" w:afterAutospacing="1"/>
    </w:pPr>
    <w:rPr>
      <w:rFonts w:ascii="Calibri" w:eastAsiaTheme="minorHAnsi" w:hAnsi="Calibri" w:cs="Calibri"/>
      <w:szCs w:val="22"/>
      <w:lang w:eastAsia="en-GB"/>
    </w:rPr>
  </w:style>
  <w:style w:type="character" w:customStyle="1" w:styleId="apple-converted-space">
    <w:name w:val="apple-converted-space"/>
    <w:basedOn w:val="DefaultParagraphFont"/>
    <w:rsid w:val="00F47289"/>
  </w:style>
  <w:style w:type="paragraph" w:customStyle="1" w:styleId="p1">
    <w:name w:val="p1"/>
    <w:basedOn w:val="Normal"/>
    <w:rsid w:val="00CE5167"/>
    <w:pPr>
      <w:spacing w:before="100" w:beforeAutospacing="1" w:after="100" w:afterAutospacing="1"/>
    </w:pPr>
    <w:rPr>
      <w:rFonts w:ascii="Calibri" w:eastAsiaTheme="minorHAnsi" w:hAnsi="Calibri" w:cs="Calibri"/>
      <w:szCs w:val="22"/>
      <w:lang w:eastAsia="en-GB"/>
    </w:rPr>
  </w:style>
  <w:style w:type="paragraph" w:styleId="Revision">
    <w:name w:val="Revision"/>
    <w:hidden/>
    <w:uiPriority w:val="99"/>
    <w:semiHidden/>
    <w:rsid w:val="00A6197C"/>
    <w:pPr>
      <w:spacing w:after="0" w:line="240" w:lineRule="auto"/>
    </w:pPr>
    <w:rPr>
      <w:rFonts w:asciiTheme="minorHAnsi" w:eastAsia="Times New Roman" w:hAnsiTheme="minorHAnsi" w:cs="Times New Roman"/>
      <w:szCs w:val="24"/>
    </w:rPr>
  </w:style>
  <w:style w:type="paragraph" w:styleId="Header">
    <w:name w:val="header"/>
    <w:basedOn w:val="Normal"/>
    <w:link w:val="HeaderChar"/>
    <w:uiPriority w:val="99"/>
    <w:unhideWhenUsed/>
    <w:rsid w:val="00771F83"/>
    <w:pPr>
      <w:tabs>
        <w:tab w:val="center" w:pos="4513"/>
        <w:tab w:val="right" w:pos="9026"/>
      </w:tabs>
    </w:pPr>
  </w:style>
  <w:style w:type="character" w:customStyle="1" w:styleId="HeaderChar">
    <w:name w:val="Header Char"/>
    <w:basedOn w:val="DefaultParagraphFont"/>
    <w:link w:val="Header"/>
    <w:uiPriority w:val="99"/>
    <w:rsid w:val="00771F83"/>
    <w:rPr>
      <w:rFonts w:asciiTheme="minorHAnsi" w:eastAsia="Times New Roman" w:hAnsiTheme="minorHAnsi" w:cs="Times New Roman"/>
      <w:szCs w:val="24"/>
    </w:rPr>
  </w:style>
  <w:style w:type="paragraph" w:styleId="Footer">
    <w:name w:val="footer"/>
    <w:basedOn w:val="Normal"/>
    <w:link w:val="FooterChar"/>
    <w:uiPriority w:val="99"/>
    <w:unhideWhenUsed/>
    <w:rsid w:val="00771F83"/>
    <w:pPr>
      <w:tabs>
        <w:tab w:val="center" w:pos="4513"/>
        <w:tab w:val="right" w:pos="9026"/>
      </w:tabs>
    </w:pPr>
  </w:style>
  <w:style w:type="character" w:customStyle="1" w:styleId="FooterChar">
    <w:name w:val="Footer Char"/>
    <w:basedOn w:val="DefaultParagraphFont"/>
    <w:link w:val="Footer"/>
    <w:uiPriority w:val="99"/>
    <w:rsid w:val="00771F83"/>
    <w:rPr>
      <w:rFonts w:asciiTheme="minorHAnsi" w:eastAsia="Times New Roman" w:hAnsiTheme="minorHAnsi" w:cs="Times New Roman"/>
      <w:szCs w:val="24"/>
    </w:rPr>
  </w:style>
  <w:style w:type="table" w:styleId="ListTable2">
    <w:name w:val="List Table 2"/>
    <w:basedOn w:val="TableNormal"/>
    <w:uiPriority w:val="47"/>
    <w:rsid w:val="008A051E"/>
    <w:pPr>
      <w:spacing w:after="0" w:line="240" w:lineRule="auto"/>
    </w:pPr>
    <w:tblPr>
      <w:tblStyleRowBandSize w:val="1"/>
      <w:tblStyleColBandSize w:val="1"/>
      <w:tblBorders>
        <w:top w:val="single" w:sz="4" w:space="0" w:color="B2B2B2" w:themeColor="text1" w:themeTint="99"/>
        <w:bottom w:val="single" w:sz="4" w:space="0" w:color="B2B2B2" w:themeColor="text1" w:themeTint="99"/>
        <w:insideH w:val="single" w:sz="4" w:space="0" w:color="B2B2B2"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text1" w:themeFillTint="33"/>
      </w:tcPr>
    </w:tblStylePr>
    <w:tblStylePr w:type="band1Horz">
      <w:tblPr/>
      <w:tcPr>
        <w:shd w:val="clear" w:color="auto" w:fill="E5E5E5" w:themeFill="text1" w:themeFillTint="33"/>
      </w:tcPr>
    </w:tblStylePr>
  </w:style>
  <w:style w:type="paragraph" w:customStyle="1" w:styleId="scriptor-listitemlistlist-c9119aa9-164a-4dbb-a326-f6d23469bf640">
    <w:name w:val="scriptor-listitemlist!list-c9119aa9-164a-4dbb-a326-f6d23469bf640"/>
    <w:basedOn w:val="Normal"/>
    <w:rsid w:val="00944988"/>
    <w:pPr>
      <w:spacing w:after="160"/>
    </w:pPr>
    <w:rPr>
      <w:rFonts w:ascii="Times New Roman" w:hAnsi="Times New Roman"/>
      <w:sz w:val="24"/>
      <w:lang w:eastAsia="en-GB"/>
    </w:rPr>
  </w:style>
  <w:style w:type="paragraph" w:customStyle="1" w:styleId="scriptor-listitemlistlist-c9119aa9-164a-4dbb-a326-f6d23469bf641">
    <w:name w:val="scriptor-listitemlist!list-c9119aa9-164a-4dbb-a326-f6d23469bf641"/>
    <w:basedOn w:val="Normal"/>
    <w:rsid w:val="0050052B"/>
    <w:pPr>
      <w:spacing w:after="160"/>
    </w:pPr>
    <w:rPr>
      <w:rFonts w:ascii="Times New Roman" w:hAnsi="Times New Roman"/>
      <w:sz w:val="24"/>
      <w:lang w:eastAsia="en-GB"/>
    </w:rPr>
  </w:style>
  <w:style w:type="paragraph" w:customStyle="1" w:styleId="scriptor-listitemlistlist-c9119aa9-164a-4dbb-a326-f6d23469bf642">
    <w:name w:val="scriptor-listitemlist!list-c9119aa9-164a-4dbb-a326-f6d23469bf642"/>
    <w:basedOn w:val="Normal"/>
    <w:rsid w:val="006E6306"/>
    <w:pPr>
      <w:spacing w:after="160"/>
    </w:pPr>
    <w:rPr>
      <w:rFonts w:ascii="Times New Roman" w:hAnsi="Times New Roman"/>
      <w:sz w:val="24"/>
      <w:lang w:eastAsia="en-GB"/>
    </w:rPr>
  </w:style>
  <w:style w:type="paragraph" w:customStyle="1" w:styleId="scriptor-listitemlistlist-c9119aa9-164a-4dbb-a326-f6d23469bf645">
    <w:name w:val="scriptor-listitemlist!list-c9119aa9-164a-4dbb-a326-f6d23469bf645"/>
    <w:basedOn w:val="Normal"/>
    <w:rsid w:val="00E2432A"/>
    <w:pPr>
      <w:spacing w:after="160"/>
    </w:pPr>
    <w:rPr>
      <w:rFonts w:ascii="Times New Roman" w:hAnsi="Times New Roman"/>
      <w:sz w:val="24"/>
      <w:lang w:eastAsia="en-GB"/>
    </w:rPr>
  </w:style>
  <w:style w:type="paragraph" w:customStyle="1" w:styleId="scriptor-listitemlistlist-c9119aa9-164a-4dbb-a326-f6d23469bf646">
    <w:name w:val="scriptor-listitemlist!list-c9119aa9-164a-4dbb-a326-f6d23469bf646"/>
    <w:basedOn w:val="Normal"/>
    <w:rsid w:val="00F11518"/>
    <w:pPr>
      <w:spacing w:after="160"/>
    </w:pPr>
    <w:rPr>
      <w:rFonts w:ascii="Times New Roman" w:hAnsi="Times New Roman"/>
      <w:sz w:val="24"/>
      <w:lang w:eastAsia="en-GB"/>
    </w:rPr>
  </w:style>
  <w:style w:type="paragraph" w:customStyle="1" w:styleId="scriptor-listitemlistlist-c9119aa9-164a-4dbb-a326-f6d23469bf647">
    <w:name w:val="scriptor-listitemlist!list-c9119aa9-164a-4dbb-a326-f6d23469bf647"/>
    <w:basedOn w:val="Normal"/>
    <w:rsid w:val="00AD4874"/>
    <w:pPr>
      <w:spacing w:after="160"/>
    </w:pPr>
    <w:rPr>
      <w:rFonts w:ascii="Times New Roman" w:hAnsi="Times New Roman"/>
      <w:sz w:val="24"/>
      <w:lang w:eastAsia="en-GB"/>
    </w:rPr>
  </w:style>
  <w:style w:type="paragraph" w:customStyle="1" w:styleId="scriptor-listitemlistlist-c9119aa9-164a-4dbb-a326-f6d23469bf648">
    <w:name w:val="scriptor-listitemlist!list-c9119aa9-164a-4dbb-a326-f6d23469bf648"/>
    <w:basedOn w:val="Normal"/>
    <w:rsid w:val="003F1C0F"/>
    <w:pPr>
      <w:spacing w:after="160"/>
    </w:pPr>
    <w:rPr>
      <w:rFonts w:ascii="Times New Roman" w:hAnsi="Times New Roman"/>
      <w:sz w:val="24"/>
      <w:lang w:eastAsia="en-GB"/>
    </w:rPr>
  </w:style>
  <w:style w:type="paragraph" w:customStyle="1" w:styleId="scriptor-listitemlistlist-c9119aa9-164a-4dbb-a326-f6d23469bf649">
    <w:name w:val="scriptor-listitemlist!list-c9119aa9-164a-4dbb-a326-f6d23469bf649"/>
    <w:basedOn w:val="Normal"/>
    <w:rsid w:val="001122FE"/>
    <w:pPr>
      <w:spacing w:after="160"/>
    </w:pPr>
    <w:rPr>
      <w:rFonts w:ascii="Times New Roman" w:hAnsi="Times New Roman"/>
      <w:sz w:val="24"/>
      <w:lang w:eastAsia="en-GB"/>
    </w:rPr>
  </w:style>
  <w:style w:type="character" w:styleId="Strong">
    <w:name w:val="Strong"/>
    <w:basedOn w:val="DefaultParagraphFont"/>
    <w:uiPriority w:val="22"/>
    <w:qFormat/>
    <w:rsid w:val="00FF36D3"/>
    <w:rPr>
      <w:b/>
      <w:bCs/>
    </w:rPr>
  </w:style>
  <w:style w:type="paragraph" w:customStyle="1" w:styleId="paragraph">
    <w:name w:val="paragraph"/>
    <w:basedOn w:val="Normal"/>
    <w:rsid w:val="00475686"/>
    <w:pPr>
      <w:spacing w:before="100" w:beforeAutospacing="1" w:after="100" w:afterAutospacing="1"/>
    </w:pPr>
    <w:rPr>
      <w:rFonts w:ascii="Times New Roman" w:hAnsi="Times New Roman"/>
      <w:sz w:val="24"/>
      <w:lang w:eastAsia="en-GB"/>
    </w:rPr>
  </w:style>
  <w:style w:type="character" w:customStyle="1" w:styleId="normaltextrun">
    <w:name w:val="normaltextrun"/>
    <w:basedOn w:val="DefaultParagraphFont"/>
    <w:rsid w:val="00475686"/>
  </w:style>
  <w:style w:type="character" w:customStyle="1" w:styleId="eop">
    <w:name w:val="eop"/>
    <w:basedOn w:val="DefaultParagraphFont"/>
    <w:rsid w:val="004756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308">
      <w:bodyDiv w:val="1"/>
      <w:marLeft w:val="0"/>
      <w:marRight w:val="0"/>
      <w:marTop w:val="0"/>
      <w:marBottom w:val="0"/>
      <w:divBdr>
        <w:top w:val="none" w:sz="0" w:space="0" w:color="auto"/>
        <w:left w:val="none" w:sz="0" w:space="0" w:color="auto"/>
        <w:bottom w:val="none" w:sz="0" w:space="0" w:color="auto"/>
        <w:right w:val="none" w:sz="0" w:space="0" w:color="auto"/>
      </w:divBdr>
    </w:div>
    <w:div w:id="72631401">
      <w:bodyDiv w:val="1"/>
      <w:marLeft w:val="0"/>
      <w:marRight w:val="0"/>
      <w:marTop w:val="0"/>
      <w:marBottom w:val="0"/>
      <w:divBdr>
        <w:top w:val="none" w:sz="0" w:space="0" w:color="auto"/>
        <w:left w:val="none" w:sz="0" w:space="0" w:color="auto"/>
        <w:bottom w:val="none" w:sz="0" w:space="0" w:color="auto"/>
        <w:right w:val="none" w:sz="0" w:space="0" w:color="auto"/>
      </w:divBdr>
    </w:div>
    <w:div w:id="81881245">
      <w:bodyDiv w:val="1"/>
      <w:marLeft w:val="0"/>
      <w:marRight w:val="0"/>
      <w:marTop w:val="0"/>
      <w:marBottom w:val="0"/>
      <w:divBdr>
        <w:top w:val="none" w:sz="0" w:space="0" w:color="auto"/>
        <w:left w:val="none" w:sz="0" w:space="0" w:color="auto"/>
        <w:bottom w:val="none" w:sz="0" w:space="0" w:color="auto"/>
        <w:right w:val="none" w:sz="0" w:space="0" w:color="auto"/>
      </w:divBdr>
    </w:div>
    <w:div w:id="108204806">
      <w:bodyDiv w:val="1"/>
      <w:marLeft w:val="0"/>
      <w:marRight w:val="0"/>
      <w:marTop w:val="0"/>
      <w:marBottom w:val="0"/>
      <w:divBdr>
        <w:top w:val="none" w:sz="0" w:space="0" w:color="auto"/>
        <w:left w:val="none" w:sz="0" w:space="0" w:color="auto"/>
        <w:bottom w:val="none" w:sz="0" w:space="0" w:color="auto"/>
        <w:right w:val="none" w:sz="0" w:space="0" w:color="auto"/>
      </w:divBdr>
    </w:div>
    <w:div w:id="205989230">
      <w:bodyDiv w:val="1"/>
      <w:marLeft w:val="0"/>
      <w:marRight w:val="0"/>
      <w:marTop w:val="0"/>
      <w:marBottom w:val="0"/>
      <w:divBdr>
        <w:top w:val="none" w:sz="0" w:space="0" w:color="auto"/>
        <w:left w:val="none" w:sz="0" w:space="0" w:color="auto"/>
        <w:bottom w:val="none" w:sz="0" w:space="0" w:color="auto"/>
        <w:right w:val="none" w:sz="0" w:space="0" w:color="auto"/>
      </w:divBdr>
    </w:div>
    <w:div w:id="227302612">
      <w:bodyDiv w:val="1"/>
      <w:marLeft w:val="0"/>
      <w:marRight w:val="0"/>
      <w:marTop w:val="0"/>
      <w:marBottom w:val="0"/>
      <w:divBdr>
        <w:top w:val="none" w:sz="0" w:space="0" w:color="auto"/>
        <w:left w:val="none" w:sz="0" w:space="0" w:color="auto"/>
        <w:bottom w:val="none" w:sz="0" w:space="0" w:color="auto"/>
        <w:right w:val="none" w:sz="0" w:space="0" w:color="auto"/>
      </w:divBdr>
    </w:div>
    <w:div w:id="233006146">
      <w:bodyDiv w:val="1"/>
      <w:marLeft w:val="0"/>
      <w:marRight w:val="0"/>
      <w:marTop w:val="0"/>
      <w:marBottom w:val="0"/>
      <w:divBdr>
        <w:top w:val="none" w:sz="0" w:space="0" w:color="auto"/>
        <w:left w:val="none" w:sz="0" w:space="0" w:color="auto"/>
        <w:bottom w:val="none" w:sz="0" w:space="0" w:color="auto"/>
        <w:right w:val="none" w:sz="0" w:space="0" w:color="auto"/>
      </w:divBdr>
    </w:div>
    <w:div w:id="286935299">
      <w:bodyDiv w:val="1"/>
      <w:marLeft w:val="0"/>
      <w:marRight w:val="0"/>
      <w:marTop w:val="0"/>
      <w:marBottom w:val="0"/>
      <w:divBdr>
        <w:top w:val="none" w:sz="0" w:space="0" w:color="auto"/>
        <w:left w:val="none" w:sz="0" w:space="0" w:color="auto"/>
        <w:bottom w:val="none" w:sz="0" w:space="0" w:color="auto"/>
        <w:right w:val="none" w:sz="0" w:space="0" w:color="auto"/>
      </w:divBdr>
    </w:div>
    <w:div w:id="354964149">
      <w:bodyDiv w:val="1"/>
      <w:marLeft w:val="0"/>
      <w:marRight w:val="0"/>
      <w:marTop w:val="0"/>
      <w:marBottom w:val="0"/>
      <w:divBdr>
        <w:top w:val="none" w:sz="0" w:space="0" w:color="auto"/>
        <w:left w:val="none" w:sz="0" w:space="0" w:color="auto"/>
        <w:bottom w:val="none" w:sz="0" w:space="0" w:color="auto"/>
        <w:right w:val="none" w:sz="0" w:space="0" w:color="auto"/>
      </w:divBdr>
    </w:div>
    <w:div w:id="358893577">
      <w:bodyDiv w:val="1"/>
      <w:marLeft w:val="0"/>
      <w:marRight w:val="0"/>
      <w:marTop w:val="0"/>
      <w:marBottom w:val="0"/>
      <w:divBdr>
        <w:top w:val="none" w:sz="0" w:space="0" w:color="auto"/>
        <w:left w:val="none" w:sz="0" w:space="0" w:color="auto"/>
        <w:bottom w:val="none" w:sz="0" w:space="0" w:color="auto"/>
        <w:right w:val="none" w:sz="0" w:space="0" w:color="auto"/>
      </w:divBdr>
    </w:div>
    <w:div w:id="410976495">
      <w:bodyDiv w:val="1"/>
      <w:marLeft w:val="0"/>
      <w:marRight w:val="0"/>
      <w:marTop w:val="0"/>
      <w:marBottom w:val="0"/>
      <w:divBdr>
        <w:top w:val="none" w:sz="0" w:space="0" w:color="auto"/>
        <w:left w:val="none" w:sz="0" w:space="0" w:color="auto"/>
        <w:bottom w:val="none" w:sz="0" w:space="0" w:color="auto"/>
        <w:right w:val="none" w:sz="0" w:space="0" w:color="auto"/>
      </w:divBdr>
    </w:div>
    <w:div w:id="507788742">
      <w:bodyDiv w:val="1"/>
      <w:marLeft w:val="0"/>
      <w:marRight w:val="0"/>
      <w:marTop w:val="0"/>
      <w:marBottom w:val="0"/>
      <w:divBdr>
        <w:top w:val="none" w:sz="0" w:space="0" w:color="auto"/>
        <w:left w:val="none" w:sz="0" w:space="0" w:color="auto"/>
        <w:bottom w:val="none" w:sz="0" w:space="0" w:color="auto"/>
        <w:right w:val="none" w:sz="0" w:space="0" w:color="auto"/>
      </w:divBdr>
    </w:div>
    <w:div w:id="551500925">
      <w:bodyDiv w:val="1"/>
      <w:marLeft w:val="0"/>
      <w:marRight w:val="0"/>
      <w:marTop w:val="0"/>
      <w:marBottom w:val="0"/>
      <w:divBdr>
        <w:top w:val="none" w:sz="0" w:space="0" w:color="auto"/>
        <w:left w:val="none" w:sz="0" w:space="0" w:color="auto"/>
        <w:bottom w:val="none" w:sz="0" w:space="0" w:color="auto"/>
        <w:right w:val="none" w:sz="0" w:space="0" w:color="auto"/>
      </w:divBdr>
    </w:div>
    <w:div w:id="554001674">
      <w:bodyDiv w:val="1"/>
      <w:marLeft w:val="0"/>
      <w:marRight w:val="0"/>
      <w:marTop w:val="0"/>
      <w:marBottom w:val="0"/>
      <w:divBdr>
        <w:top w:val="none" w:sz="0" w:space="0" w:color="auto"/>
        <w:left w:val="none" w:sz="0" w:space="0" w:color="auto"/>
        <w:bottom w:val="none" w:sz="0" w:space="0" w:color="auto"/>
        <w:right w:val="none" w:sz="0" w:space="0" w:color="auto"/>
      </w:divBdr>
    </w:div>
    <w:div w:id="558593710">
      <w:bodyDiv w:val="1"/>
      <w:marLeft w:val="0"/>
      <w:marRight w:val="0"/>
      <w:marTop w:val="0"/>
      <w:marBottom w:val="0"/>
      <w:divBdr>
        <w:top w:val="none" w:sz="0" w:space="0" w:color="auto"/>
        <w:left w:val="none" w:sz="0" w:space="0" w:color="auto"/>
        <w:bottom w:val="none" w:sz="0" w:space="0" w:color="auto"/>
        <w:right w:val="none" w:sz="0" w:space="0" w:color="auto"/>
      </w:divBdr>
    </w:div>
    <w:div w:id="568616731">
      <w:bodyDiv w:val="1"/>
      <w:marLeft w:val="0"/>
      <w:marRight w:val="0"/>
      <w:marTop w:val="0"/>
      <w:marBottom w:val="0"/>
      <w:divBdr>
        <w:top w:val="none" w:sz="0" w:space="0" w:color="auto"/>
        <w:left w:val="none" w:sz="0" w:space="0" w:color="auto"/>
        <w:bottom w:val="none" w:sz="0" w:space="0" w:color="auto"/>
        <w:right w:val="none" w:sz="0" w:space="0" w:color="auto"/>
      </w:divBdr>
    </w:div>
    <w:div w:id="673729437">
      <w:bodyDiv w:val="1"/>
      <w:marLeft w:val="0"/>
      <w:marRight w:val="0"/>
      <w:marTop w:val="0"/>
      <w:marBottom w:val="0"/>
      <w:divBdr>
        <w:top w:val="none" w:sz="0" w:space="0" w:color="auto"/>
        <w:left w:val="none" w:sz="0" w:space="0" w:color="auto"/>
        <w:bottom w:val="none" w:sz="0" w:space="0" w:color="auto"/>
        <w:right w:val="none" w:sz="0" w:space="0" w:color="auto"/>
      </w:divBdr>
    </w:div>
    <w:div w:id="686634208">
      <w:bodyDiv w:val="1"/>
      <w:marLeft w:val="0"/>
      <w:marRight w:val="0"/>
      <w:marTop w:val="0"/>
      <w:marBottom w:val="0"/>
      <w:divBdr>
        <w:top w:val="none" w:sz="0" w:space="0" w:color="auto"/>
        <w:left w:val="none" w:sz="0" w:space="0" w:color="auto"/>
        <w:bottom w:val="none" w:sz="0" w:space="0" w:color="auto"/>
        <w:right w:val="none" w:sz="0" w:space="0" w:color="auto"/>
      </w:divBdr>
    </w:div>
    <w:div w:id="692196450">
      <w:bodyDiv w:val="1"/>
      <w:marLeft w:val="0"/>
      <w:marRight w:val="0"/>
      <w:marTop w:val="0"/>
      <w:marBottom w:val="0"/>
      <w:divBdr>
        <w:top w:val="none" w:sz="0" w:space="0" w:color="auto"/>
        <w:left w:val="none" w:sz="0" w:space="0" w:color="auto"/>
        <w:bottom w:val="none" w:sz="0" w:space="0" w:color="auto"/>
        <w:right w:val="none" w:sz="0" w:space="0" w:color="auto"/>
      </w:divBdr>
    </w:div>
    <w:div w:id="718938798">
      <w:bodyDiv w:val="1"/>
      <w:marLeft w:val="0"/>
      <w:marRight w:val="0"/>
      <w:marTop w:val="0"/>
      <w:marBottom w:val="0"/>
      <w:divBdr>
        <w:top w:val="none" w:sz="0" w:space="0" w:color="auto"/>
        <w:left w:val="none" w:sz="0" w:space="0" w:color="auto"/>
        <w:bottom w:val="none" w:sz="0" w:space="0" w:color="auto"/>
        <w:right w:val="none" w:sz="0" w:space="0" w:color="auto"/>
      </w:divBdr>
    </w:div>
    <w:div w:id="758716203">
      <w:bodyDiv w:val="1"/>
      <w:marLeft w:val="0"/>
      <w:marRight w:val="0"/>
      <w:marTop w:val="0"/>
      <w:marBottom w:val="0"/>
      <w:divBdr>
        <w:top w:val="none" w:sz="0" w:space="0" w:color="auto"/>
        <w:left w:val="none" w:sz="0" w:space="0" w:color="auto"/>
        <w:bottom w:val="none" w:sz="0" w:space="0" w:color="auto"/>
        <w:right w:val="none" w:sz="0" w:space="0" w:color="auto"/>
      </w:divBdr>
    </w:div>
    <w:div w:id="767577167">
      <w:bodyDiv w:val="1"/>
      <w:marLeft w:val="0"/>
      <w:marRight w:val="0"/>
      <w:marTop w:val="0"/>
      <w:marBottom w:val="0"/>
      <w:divBdr>
        <w:top w:val="none" w:sz="0" w:space="0" w:color="auto"/>
        <w:left w:val="none" w:sz="0" w:space="0" w:color="auto"/>
        <w:bottom w:val="none" w:sz="0" w:space="0" w:color="auto"/>
        <w:right w:val="none" w:sz="0" w:space="0" w:color="auto"/>
      </w:divBdr>
    </w:div>
    <w:div w:id="786235632">
      <w:bodyDiv w:val="1"/>
      <w:marLeft w:val="0"/>
      <w:marRight w:val="0"/>
      <w:marTop w:val="0"/>
      <w:marBottom w:val="0"/>
      <w:divBdr>
        <w:top w:val="none" w:sz="0" w:space="0" w:color="auto"/>
        <w:left w:val="none" w:sz="0" w:space="0" w:color="auto"/>
        <w:bottom w:val="none" w:sz="0" w:space="0" w:color="auto"/>
        <w:right w:val="none" w:sz="0" w:space="0" w:color="auto"/>
      </w:divBdr>
    </w:div>
    <w:div w:id="827094020">
      <w:bodyDiv w:val="1"/>
      <w:marLeft w:val="0"/>
      <w:marRight w:val="0"/>
      <w:marTop w:val="0"/>
      <w:marBottom w:val="0"/>
      <w:divBdr>
        <w:top w:val="none" w:sz="0" w:space="0" w:color="auto"/>
        <w:left w:val="none" w:sz="0" w:space="0" w:color="auto"/>
        <w:bottom w:val="none" w:sz="0" w:space="0" w:color="auto"/>
        <w:right w:val="none" w:sz="0" w:space="0" w:color="auto"/>
      </w:divBdr>
    </w:div>
    <w:div w:id="841890243">
      <w:bodyDiv w:val="1"/>
      <w:marLeft w:val="0"/>
      <w:marRight w:val="0"/>
      <w:marTop w:val="0"/>
      <w:marBottom w:val="0"/>
      <w:divBdr>
        <w:top w:val="none" w:sz="0" w:space="0" w:color="auto"/>
        <w:left w:val="none" w:sz="0" w:space="0" w:color="auto"/>
        <w:bottom w:val="none" w:sz="0" w:space="0" w:color="auto"/>
        <w:right w:val="none" w:sz="0" w:space="0" w:color="auto"/>
      </w:divBdr>
    </w:div>
    <w:div w:id="888152143">
      <w:bodyDiv w:val="1"/>
      <w:marLeft w:val="0"/>
      <w:marRight w:val="0"/>
      <w:marTop w:val="0"/>
      <w:marBottom w:val="0"/>
      <w:divBdr>
        <w:top w:val="none" w:sz="0" w:space="0" w:color="auto"/>
        <w:left w:val="none" w:sz="0" w:space="0" w:color="auto"/>
        <w:bottom w:val="none" w:sz="0" w:space="0" w:color="auto"/>
        <w:right w:val="none" w:sz="0" w:space="0" w:color="auto"/>
      </w:divBdr>
    </w:div>
    <w:div w:id="891845995">
      <w:bodyDiv w:val="1"/>
      <w:marLeft w:val="0"/>
      <w:marRight w:val="0"/>
      <w:marTop w:val="0"/>
      <w:marBottom w:val="0"/>
      <w:divBdr>
        <w:top w:val="none" w:sz="0" w:space="0" w:color="auto"/>
        <w:left w:val="none" w:sz="0" w:space="0" w:color="auto"/>
        <w:bottom w:val="none" w:sz="0" w:space="0" w:color="auto"/>
        <w:right w:val="none" w:sz="0" w:space="0" w:color="auto"/>
      </w:divBdr>
    </w:div>
    <w:div w:id="915673906">
      <w:bodyDiv w:val="1"/>
      <w:marLeft w:val="0"/>
      <w:marRight w:val="0"/>
      <w:marTop w:val="0"/>
      <w:marBottom w:val="0"/>
      <w:divBdr>
        <w:top w:val="none" w:sz="0" w:space="0" w:color="auto"/>
        <w:left w:val="none" w:sz="0" w:space="0" w:color="auto"/>
        <w:bottom w:val="none" w:sz="0" w:space="0" w:color="auto"/>
        <w:right w:val="none" w:sz="0" w:space="0" w:color="auto"/>
      </w:divBdr>
    </w:div>
    <w:div w:id="944268115">
      <w:bodyDiv w:val="1"/>
      <w:marLeft w:val="0"/>
      <w:marRight w:val="0"/>
      <w:marTop w:val="0"/>
      <w:marBottom w:val="0"/>
      <w:divBdr>
        <w:top w:val="none" w:sz="0" w:space="0" w:color="auto"/>
        <w:left w:val="none" w:sz="0" w:space="0" w:color="auto"/>
        <w:bottom w:val="none" w:sz="0" w:space="0" w:color="auto"/>
        <w:right w:val="none" w:sz="0" w:space="0" w:color="auto"/>
      </w:divBdr>
    </w:div>
    <w:div w:id="971397655">
      <w:bodyDiv w:val="1"/>
      <w:marLeft w:val="0"/>
      <w:marRight w:val="0"/>
      <w:marTop w:val="0"/>
      <w:marBottom w:val="0"/>
      <w:divBdr>
        <w:top w:val="none" w:sz="0" w:space="0" w:color="auto"/>
        <w:left w:val="none" w:sz="0" w:space="0" w:color="auto"/>
        <w:bottom w:val="none" w:sz="0" w:space="0" w:color="auto"/>
        <w:right w:val="none" w:sz="0" w:space="0" w:color="auto"/>
      </w:divBdr>
    </w:div>
    <w:div w:id="1013334584">
      <w:bodyDiv w:val="1"/>
      <w:marLeft w:val="0"/>
      <w:marRight w:val="0"/>
      <w:marTop w:val="0"/>
      <w:marBottom w:val="0"/>
      <w:divBdr>
        <w:top w:val="none" w:sz="0" w:space="0" w:color="auto"/>
        <w:left w:val="none" w:sz="0" w:space="0" w:color="auto"/>
        <w:bottom w:val="none" w:sz="0" w:space="0" w:color="auto"/>
        <w:right w:val="none" w:sz="0" w:space="0" w:color="auto"/>
      </w:divBdr>
    </w:div>
    <w:div w:id="1014038918">
      <w:bodyDiv w:val="1"/>
      <w:marLeft w:val="0"/>
      <w:marRight w:val="0"/>
      <w:marTop w:val="0"/>
      <w:marBottom w:val="0"/>
      <w:divBdr>
        <w:top w:val="none" w:sz="0" w:space="0" w:color="auto"/>
        <w:left w:val="none" w:sz="0" w:space="0" w:color="auto"/>
        <w:bottom w:val="none" w:sz="0" w:space="0" w:color="auto"/>
        <w:right w:val="none" w:sz="0" w:space="0" w:color="auto"/>
      </w:divBdr>
    </w:div>
    <w:div w:id="1024667649">
      <w:bodyDiv w:val="1"/>
      <w:marLeft w:val="0"/>
      <w:marRight w:val="0"/>
      <w:marTop w:val="0"/>
      <w:marBottom w:val="0"/>
      <w:divBdr>
        <w:top w:val="none" w:sz="0" w:space="0" w:color="auto"/>
        <w:left w:val="none" w:sz="0" w:space="0" w:color="auto"/>
        <w:bottom w:val="none" w:sz="0" w:space="0" w:color="auto"/>
        <w:right w:val="none" w:sz="0" w:space="0" w:color="auto"/>
      </w:divBdr>
    </w:div>
    <w:div w:id="1051883931">
      <w:bodyDiv w:val="1"/>
      <w:marLeft w:val="0"/>
      <w:marRight w:val="0"/>
      <w:marTop w:val="0"/>
      <w:marBottom w:val="0"/>
      <w:divBdr>
        <w:top w:val="none" w:sz="0" w:space="0" w:color="auto"/>
        <w:left w:val="none" w:sz="0" w:space="0" w:color="auto"/>
        <w:bottom w:val="none" w:sz="0" w:space="0" w:color="auto"/>
        <w:right w:val="none" w:sz="0" w:space="0" w:color="auto"/>
      </w:divBdr>
    </w:div>
    <w:div w:id="1084228883">
      <w:bodyDiv w:val="1"/>
      <w:marLeft w:val="0"/>
      <w:marRight w:val="0"/>
      <w:marTop w:val="0"/>
      <w:marBottom w:val="0"/>
      <w:divBdr>
        <w:top w:val="none" w:sz="0" w:space="0" w:color="auto"/>
        <w:left w:val="none" w:sz="0" w:space="0" w:color="auto"/>
        <w:bottom w:val="none" w:sz="0" w:space="0" w:color="auto"/>
        <w:right w:val="none" w:sz="0" w:space="0" w:color="auto"/>
      </w:divBdr>
    </w:div>
    <w:div w:id="1102723065">
      <w:bodyDiv w:val="1"/>
      <w:marLeft w:val="0"/>
      <w:marRight w:val="0"/>
      <w:marTop w:val="0"/>
      <w:marBottom w:val="0"/>
      <w:divBdr>
        <w:top w:val="none" w:sz="0" w:space="0" w:color="auto"/>
        <w:left w:val="none" w:sz="0" w:space="0" w:color="auto"/>
        <w:bottom w:val="none" w:sz="0" w:space="0" w:color="auto"/>
        <w:right w:val="none" w:sz="0" w:space="0" w:color="auto"/>
      </w:divBdr>
    </w:div>
    <w:div w:id="1122260435">
      <w:bodyDiv w:val="1"/>
      <w:marLeft w:val="0"/>
      <w:marRight w:val="0"/>
      <w:marTop w:val="0"/>
      <w:marBottom w:val="0"/>
      <w:divBdr>
        <w:top w:val="none" w:sz="0" w:space="0" w:color="auto"/>
        <w:left w:val="none" w:sz="0" w:space="0" w:color="auto"/>
        <w:bottom w:val="none" w:sz="0" w:space="0" w:color="auto"/>
        <w:right w:val="none" w:sz="0" w:space="0" w:color="auto"/>
      </w:divBdr>
    </w:div>
    <w:div w:id="1136028723">
      <w:bodyDiv w:val="1"/>
      <w:marLeft w:val="0"/>
      <w:marRight w:val="0"/>
      <w:marTop w:val="0"/>
      <w:marBottom w:val="0"/>
      <w:divBdr>
        <w:top w:val="none" w:sz="0" w:space="0" w:color="auto"/>
        <w:left w:val="none" w:sz="0" w:space="0" w:color="auto"/>
        <w:bottom w:val="none" w:sz="0" w:space="0" w:color="auto"/>
        <w:right w:val="none" w:sz="0" w:space="0" w:color="auto"/>
      </w:divBdr>
    </w:div>
    <w:div w:id="1206791382">
      <w:bodyDiv w:val="1"/>
      <w:marLeft w:val="0"/>
      <w:marRight w:val="0"/>
      <w:marTop w:val="0"/>
      <w:marBottom w:val="0"/>
      <w:divBdr>
        <w:top w:val="none" w:sz="0" w:space="0" w:color="auto"/>
        <w:left w:val="none" w:sz="0" w:space="0" w:color="auto"/>
        <w:bottom w:val="none" w:sz="0" w:space="0" w:color="auto"/>
        <w:right w:val="none" w:sz="0" w:space="0" w:color="auto"/>
      </w:divBdr>
    </w:div>
    <w:div w:id="1245409095">
      <w:bodyDiv w:val="1"/>
      <w:marLeft w:val="0"/>
      <w:marRight w:val="0"/>
      <w:marTop w:val="0"/>
      <w:marBottom w:val="0"/>
      <w:divBdr>
        <w:top w:val="none" w:sz="0" w:space="0" w:color="auto"/>
        <w:left w:val="none" w:sz="0" w:space="0" w:color="auto"/>
        <w:bottom w:val="none" w:sz="0" w:space="0" w:color="auto"/>
        <w:right w:val="none" w:sz="0" w:space="0" w:color="auto"/>
      </w:divBdr>
    </w:div>
    <w:div w:id="1262445194">
      <w:bodyDiv w:val="1"/>
      <w:marLeft w:val="0"/>
      <w:marRight w:val="0"/>
      <w:marTop w:val="0"/>
      <w:marBottom w:val="0"/>
      <w:divBdr>
        <w:top w:val="none" w:sz="0" w:space="0" w:color="auto"/>
        <w:left w:val="none" w:sz="0" w:space="0" w:color="auto"/>
        <w:bottom w:val="none" w:sz="0" w:space="0" w:color="auto"/>
        <w:right w:val="none" w:sz="0" w:space="0" w:color="auto"/>
      </w:divBdr>
    </w:div>
    <w:div w:id="1283532097">
      <w:bodyDiv w:val="1"/>
      <w:marLeft w:val="0"/>
      <w:marRight w:val="0"/>
      <w:marTop w:val="0"/>
      <w:marBottom w:val="0"/>
      <w:divBdr>
        <w:top w:val="none" w:sz="0" w:space="0" w:color="auto"/>
        <w:left w:val="none" w:sz="0" w:space="0" w:color="auto"/>
        <w:bottom w:val="none" w:sz="0" w:space="0" w:color="auto"/>
        <w:right w:val="none" w:sz="0" w:space="0" w:color="auto"/>
      </w:divBdr>
    </w:div>
    <w:div w:id="1301577451">
      <w:bodyDiv w:val="1"/>
      <w:marLeft w:val="0"/>
      <w:marRight w:val="0"/>
      <w:marTop w:val="0"/>
      <w:marBottom w:val="0"/>
      <w:divBdr>
        <w:top w:val="none" w:sz="0" w:space="0" w:color="auto"/>
        <w:left w:val="none" w:sz="0" w:space="0" w:color="auto"/>
        <w:bottom w:val="none" w:sz="0" w:space="0" w:color="auto"/>
        <w:right w:val="none" w:sz="0" w:space="0" w:color="auto"/>
      </w:divBdr>
    </w:div>
    <w:div w:id="1340304985">
      <w:bodyDiv w:val="1"/>
      <w:marLeft w:val="0"/>
      <w:marRight w:val="0"/>
      <w:marTop w:val="0"/>
      <w:marBottom w:val="0"/>
      <w:divBdr>
        <w:top w:val="none" w:sz="0" w:space="0" w:color="auto"/>
        <w:left w:val="none" w:sz="0" w:space="0" w:color="auto"/>
        <w:bottom w:val="none" w:sz="0" w:space="0" w:color="auto"/>
        <w:right w:val="none" w:sz="0" w:space="0" w:color="auto"/>
      </w:divBdr>
    </w:div>
    <w:div w:id="1355157146">
      <w:bodyDiv w:val="1"/>
      <w:marLeft w:val="0"/>
      <w:marRight w:val="0"/>
      <w:marTop w:val="0"/>
      <w:marBottom w:val="0"/>
      <w:divBdr>
        <w:top w:val="none" w:sz="0" w:space="0" w:color="auto"/>
        <w:left w:val="none" w:sz="0" w:space="0" w:color="auto"/>
        <w:bottom w:val="none" w:sz="0" w:space="0" w:color="auto"/>
        <w:right w:val="none" w:sz="0" w:space="0" w:color="auto"/>
      </w:divBdr>
    </w:div>
    <w:div w:id="1409618161">
      <w:bodyDiv w:val="1"/>
      <w:marLeft w:val="0"/>
      <w:marRight w:val="0"/>
      <w:marTop w:val="0"/>
      <w:marBottom w:val="0"/>
      <w:divBdr>
        <w:top w:val="none" w:sz="0" w:space="0" w:color="auto"/>
        <w:left w:val="none" w:sz="0" w:space="0" w:color="auto"/>
        <w:bottom w:val="none" w:sz="0" w:space="0" w:color="auto"/>
        <w:right w:val="none" w:sz="0" w:space="0" w:color="auto"/>
      </w:divBdr>
    </w:div>
    <w:div w:id="1409766769">
      <w:bodyDiv w:val="1"/>
      <w:marLeft w:val="0"/>
      <w:marRight w:val="0"/>
      <w:marTop w:val="0"/>
      <w:marBottom w:val="0"/>
      <w:divBdr>
        <w:top w:val="none" w:sz="0" w:space="0" w:color="auto"/>
        <w:left w:val="none" w:sz="0" w:space="0" w:color="auto"/>
        <w:bottom w:val="none" w:sz="0" w:space="0" w:color="auto"/>
        <w:right w:val="none" w:sz="0" w:space="0" w:color="auto"/>
      </w:divBdr>
    </w:div>
    <w:div w:id="1415589442">
      <w:bodyDiv w:val="1"/>
      <w:marLeft w:val="0"/>
      <w:marRight w:val="0"/>
      <w:marTop w:val="0"/>
      <w:marBottom w:val="0"/>
      <w:divBdr>
        <w:top w:val="none" w:sz="0" w:space="0" w:color="auto"/>
        <w:left w:val="none" w:sz="0" w:space="0" w:color="auto"/>
        <w:bottom w:val="none" w:sz="0" w:space="0" w:color="auto"/>
        <w:right w:val="none" w:sz="0" w:space="0" w:color="auto"/>
      </w:divBdr>
    </w:div>
    <w:div w:id="1519008221">
      <w:bodyDiv w:val="1"/>
      <w:marLeft w:val="0"/>
      <w:marRight w:val="0"/>
      <w:marTop w:val="0"/>
      <w:marBottom w:val="0"/>
      <w:divBdr>
        <w:top w:val="none" w:sz="0" w:space="0" w:color="auto"/>
        <w:left w:val="none" w:sz="0" w:space="0" w:color="auto"/>
        <w:bottom w:val="none" w:sz="0" w:space="0" w:color="auto"/>
        <w:right w:val="none" w:sz="0" w:space="0" w:color="auto"/>
      </w:divBdr>
    </w:div>
    <w:div w:id="1559584171">
      <w:bodyDiv w:val="1"/>
      <w:marLeft w:val="0"/>
      <w:marRight w:val="0"/>
      <w:marTop w:val="0"/>
      <w:marBottom w:val="0"/>
      <w:divBdr>
        <w:top w:val="none" w:sz="0" w:space="0" w:color="auto"/>
        <w:left w:val="none" w:sz="0" w:space="0" w:color="auto"/>
        <w:bottom w:val="none" w:sz="0" w:space="0" w:color="auto"/>
        <w:right w:val="none" w:sz="0" w:space="0" w:color="auto"/>
      </w:divBdr>
    </w:div>
    <w:div w:id="1560090565">
      <w:bodyDiv w:val="1"/>
      <w:marLeft w:val="0"/>
      <w:marRight w:val="0"/>
      <w:marTop w:val="0"/>
      <w:marBottom w:val="0"/>
      <w:divBdr>
        <w:top w:val="none" w:sz="0" w:space="0" w:color="auto"/>
        <w:left w:val="none" w:sz="0" w:space="0" w:color="auto"/>
        <w:bottom w:val="none" w:sz="0" w:space="0" w:color="auto"/>
        <w:right w:val="none" w:sz="0" w:space="0" w:color="auto"/>
      </w:divBdr>
    </w:div>
    <w:div w:id="1567715493">
      <w:bodyDiv w:val="1"/>
      <w:marLeft w:val="0"/>
      <w:marRight w:val="0"/>
      <w:marTop w:val="0"/>
      <w:marBottom w:val="0"/>
      <w:divBdr>
        <w:top w:val="none" w:sz="0" w:space="0" w:color="auto"/>
        <w:left w:val="none" w:sz="0" w:space="0" w:color="auto"/>
        <w:bottom w:val="none" w:sz="0" w:space="0" w:color="auto"/>
        <w:right w:val="none" w:sz="0" w:space="0" w:color="auto"/>
      </w:divBdr>
    </w:div>
    <w:div w:id="1592201681">
      <w:bodyDiv w:val="1"/>
      <w:marLeft w:val="0"/>
      <w:marRight w:val="0"/>
      <w:marTop w:val="0"/>
      <w:marBottom w:val="0"/>
      <w:divBdr>
        <w:top w:val="none" w:sz="0" w:space="0" w:color="auto"/>
        <w:left w:val="none" w:sz="0" w:space="0" w:color="auto"/>
        <w:bottom w:val="none" w:sz="0" w:space="0" w:color="auto"/>
        <w:right w:val="none" w:sz="0" w:space="0" w:color="auto"/>
      </w:divBdr>
    </w:div>
    <w:div w:id="1593780856">
      <w:bodyDiv w:val="1"/>
      <w:marLeft w:val="0"/>
      <w:marRight w:val="0"/>
      <w:marTop w:val="0"/>
      <w:marBottom w:val="0"/>
      <w:divBdr>
        <w:top w:val="none" w:sz="0" w:space="0" w:color="auto"/>
        <w:left w:val="none" w:sz="0" w:space="0" w:color="auto"/>
        <w:bottom w:val="none" w:sz="0" w:space="0" w:color="auto"/>
        <w:right w:val="none" w:sz="0" w:space="0" w:color="auto"/>
      </w:divBdr>
    </w:div>
    <w:div w:id="1610818960">
      <w:bodyDiv w:val="1"/>
      <w:marLeft w:val="0"/>
      <w:marRight w:val="0"/>
      <w:marTop w:val="0"/>
      <w:marBottom w:val="0"/>
      <w:divBdr>
        <w:top w:val="none" w:sz="0" w:space="0" w:color="auto"/>
        <w:left w:val="none" w:sz="0" w:space="0" w:color="auto"/>
        <w:bottom w:val="none" w:sz="0" w:space="0" w:color="auto"/>
        <w:right w:val="none" w:sz="0" w:space="0" w:color="auto"/>
      </w:divBdr>
    </w:div>
    <w:div w:id="1653486685">
      <w:bodyDiv w:val="1"/>
      <w:marLeft w:val="0"/>
      <w:marRight w:val="0"/>
      <w:marTop w:val="0"/>
      <w:marBottom w:val="0"/>
      <w:divBdr>
        <w:top w:val="none" w:sz="0" w:space="0" w:color="auto"/>
        <w:left w:val="none" w:sz="0" w:space="0" w:color="auto"/>
        <w:bottom w:val="none" w:sz="0" w:space="0" w:color="auto"/>
        <w:right w:val="none" w:sz="0" w:space="0" w:color="auto"/>
      </w:divBdr>
    </w:div>
    <w:div w:id="1660770483">
      <w:bodyDiv w:val="1"/>
      <w:marLeft w:val="0"/>
      <w:marRight w:val="0"/>
      <w:marTop w:val="0"/>
      <w:marBottom w:val="0"/>
      <w:divBdr>
        <w:top w:val="none" w:sz="0" w:space="0" w:color="auto"/>
        <w:left w:val="none" w:sz="0" w:space="0" w:color="auto"/>
        <w:bottom w:val="none" w:sz="0" w:space="0" w:color="auto"/>
        <w:right w:val="none" w:sz="0" w:space="0" w:color="auto"/>
      </w:divBdr>
    </w:div>
    <w:div w:id="1701737445">
      <w:bodyDiv w:val="1"/>
      <w:marLeft w:val="0"/>
      <w:marRight w:val="0"/>
      <w:marTop w:val="0"/>
      <w:marBottom w:val="0"/>
      <w:divBdr>
        <w:top w:val="none" w:sz="0" w:space="0" w:color="auto"/>
        <w:left w:val="none" w:sz="0" w:space="0" w:color="auto"/>
        <w:bottom w:val="none" w:sz="0" w:space="0" w:color="auto"/>
        <w:right w:val="none" w:sz="0" w:space="0" w:color="auto"/>
      </w:divBdr>
    </w:div>
    <w:div w:id="1705406604">
      <w:bodyDiv w:val="1"/>
      <w:marLeft w:val="0"/>
      <w:marRight w:val="0"/>
      <w:marTop w:val="0"/>
      <w:marBottom w:val="0"/>
      <w:divBdr>
        <w:top w:val="none" w:sz="0" w:space="0" w:color="auto"/>
        <w:left w:val="none" w:sz="0" w:space="0" w:color="auto"/>
        <w:bottom w:val="none" w:sz="0" w:space="0" w:color="auto"/>
        <w:right w:val="none" w:sz="0" w:space="0" w:color="auto"/>
      </w:divBdr>
    </w:div>
    <w:div w:id="1783570988">
      <w:bodyDiv w:val="1"/>
      <w:marLeft w:val="0"/>
      <w:marRight w:val="0"/>
      <w:marTop w:val="0"/>
      <w:marBottom w:val="0"/>
      <w:divBdr>
        <w:top w:val="none" w:sz="0" w:space="0" w:color="auto"/>
        <w:left w:val="none" w:sz="0" w:space="0" w:color="auto"/>
        <w:bottom w:val="none" w:sz="0" w:space="0" w:color="auto"/>
        <w:right w:val="none" w:sz="0" w:space="0" w:color="auto"/>
      </w:divBdr>
    </w:div>
    <w:div w:id="1783761771">
      <w:bodyDiv w:val="1"/>
      <w:marLeft w:val="0"/>
      <w:marRight w:val="0"/>
      <w:marTop w:val="0"/>
      <w:marBottom w:val="0"/>
      <w:divBdr>
        <w:top w:val="none" w:sz="0" w:space="0" w:color="auto"/>
        <w:left w:val="none" w:sz="0" w:space="0" w:color="auto"/>
        <w:bottom w:val="none" w:sz="0" w:space="0" w:color="auto"/>
        <w:right w:val="none" w:sz="0" w:space="0" w:color="auto"/>
      </w:divBdr>
    </w:div>
    <w:div w:id="1798180884">
      <w:bodyDiv w:val="1"/>
      <w:marLeft w:val="0"/>
      <w:marRight w:val="0"/>
      <w:marTop w:val="0"/>
      <w:marBottom w:val="0"/>
      <w:divBdr>
        <w:top w:val="none" w:sz="0" w:space="0" w:color="auto"/>
        <w:left w:val="none" w:sz="0" w:space="0" w:color="auto"/>
        <w:bottom w:val="none" w:sz="0" w:space="0" w:color="auto"/>
        <w:right w:val="none" w:sz="0" w:space="0" w:color="auto"/>
      </w:divBdr>
    </w:div>
    <w:div w:id="1800491395">
      <w:bodyDiv w:val="1"/>
      <w:marLeft w:val="0"/>
      <w:marRight w:val="0"/>
      <w:marTop w:val="0"/>
      <w:marBottom w:val="0"/>
      <w:divBdr>
        <w:top w:val="none" w:sz="0" w:space="0" w:color="auto"/>
        <w:left w:val="none" w:sz="0" w:space="0" w:color="auto"/>
        <w:bottom w:val="none" w:sz="0" w:space="0" w:color="auto"/>
        <w:right w:val="none" w:sz="0" w:space="0" w:color="auto"/>
      </w:divBdr>
    </w:div>
    <w:div w:id="1812017458">
      <w:bodyDiv w:val="1"/>
      <w:marLeft w:val="0"/>
      <w:marRight w:val="0"/>
      <w:marTop w:val="0"/>
      <w:marBottom w:val="0"/>
      <w:divBdr>
        <w:top w:val="none" w:sz="0" w:space="0" w:color="auto"/>
        <w:left w:val="none" w:sz="0" w:space="0" w:color="auto"/>
        <w:bottom w:val="none" w:sz="0" w:space="0" w:color="auto"/>
        <w:right w:val="none" w:sz="0" w:space="0" w:color="auto"/>
      </w:divBdr>
    </w:div>
    <w:div w:id="1827087988">
      <w:bodyDiv w:val="1"/>
      <w:marLeft w:val="0"/>
      <w:marRight w:val="0"/>
      <w:marTop w:val="0"/>
      <w:marBottom w:val="0"/>
      <w:divBdr>
        <w:top w:val="none" w:sz="0" w:space="0" w:color="auto"/>
        <w:left w:val="none" w:sz="0" w:space="0" w:color="auto"/>
        <w:bottom w:val="none" w:sz="0" w:space="0" w:color="auto"/>
        <w:right w:val="none" w:sz="0" w:space="0" w:color="auto"/>
      </w:divBdr>
    </w:div>
    <w:div w:id="1844513518">
      <w:bodyDiv w:val="1"/>
      <w:marLeft w:val="0"/>
      <w:marRight w:val="0"/>
      <w:marTop w:val="0"/>
      <w:marBottom w:val="0"/>
      <w:divBdr>
        <w:top w:val="none" w:sz="0" w:space="0" w:color="auto"/>
        <w:left w:val="none" w:sz="0" w:space="0" w:color="auto"/>
        <w:bottom w:val="none" w:sz="0" w:space="0" w:color="auto"/>
        <w:right w:val="none" w:sz="0" w:space="0" w:color="auto"/>
      </w:divBdr>
    </w:div>
    <w:div w:id="1863863134">
      <w:bodyDiv w:val="1"/>
      <w:marLeft w:val="0"/>
      <w:marRight w:val="0"/>
      <w:marTop w:val="0"/>
      <w:marBottom w:val="0"/>
      <w:divBdr>
        <w:top w:val="none" w:sz="0" w:space="0" w:color="auto"/>
        <w:left w:val="none" w:sz="0" w:space="0" w:color="auto"/>
        <w:bottom w:val="none" w:sz="0" w:space="0" w:color="auto"/>
        <w:right w:val="none" w:sz="0" w:space="0" w:color="auto"/>
      </w:divBdr>
    </w:div>
    <w:div w:id="1879927569">
      <w:bodyDiv w:val="1"/>
      <w:marLeft w:val="0"/>
      <w:marRight w:val="0"/>
      <w:marTop w:val="0"/>
      <w:marBottom w:val="0"/>
      <w:divBdr>
        <w:top w:val="none" w:sz="0" w:space="0" w:color="auto"/>
        <w:left w:val="none" w:sz="0" w:space="0" w:color="auto"/>
        <w:bottom w:val="none" w:sz="0" w:space="0" w:color="auto"/>
        <w:right w:val="none" w:sz="0" w:space="0" w:color="auto"/>
      </w:divBdr>
    </w:div>
    <w:div w:id="1929730661">
      <w:bodyDiv w:val="1"/>
      <w:marLeft w:val="0"/>
      <w:marRight w:val="0"/>
      <w:marTop w:val="0"/>
      <w:marBottom w:val="0"/>
      <w:divBdr>
        <w:top w:val="none" w:sz="0" w:space="0" w:color="auto"/>
        <w:left w:val="none" w:sz="0" w:space="0" w:color="auto"/>
        <w:bottom w:val="none" w:sz="0" w:space="0" w:color="auto"/>
        <w:right w:val="none" w:sz="0" w:space="0" w:color="auto"/>
      </w:divBdr>
    </w:div>
    <w:div w:id="2047872580">
      <w:bodyDiv w:val="1"/>
      <w:marLeft w:val="0"/>
      <w:marRight w:val="0"/>
      <w:marTop w:val="0"/>
      <w:marBottom w:val="0"/>
      <w:divBdr>
        <w:top w:val="none" w:sz="0" w:space="0" w:color="auto"/>
        <w:left w:val="none" w:sz="0" w:space="0" w:color="auto"/>
        <w:bottom w:val="none" w:sz="0" w:space="0" w:color="auto"/>
        <w:right w:val="none" w:sz="0" w:space="0" w:color="auto"/>
      </w:divBdr>
    </w:div>
    <w:div w:id="2074888928">
      <w:bodyDiv w:val="1"/>
      <w:marLeft w:val="0"/>
      <w:marRight w:val="0"/>
      <w:marTop w:val="0"/>
      <w:marBottom w:val="0"/>
      <w:divBdr>
        <w:top w:val="none" w:sz="0" w:space="0" w:color="auto"/>
        <w:left w:val="none" w:sz="0" w:space="0" w:color="auto"/>
        <w:bottom w:val="none" w:sz="0" w:space="0" w:color="auto"/>
        <w:right w:val="none" w:sz="0" w:space="0" w:color="auto"/>
      </w:divBdr>
    </w:div>
    <w:div w:id="2115904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footer" Target="footer1.xml"/><Relationship Id="rId2" Type="http://schemas.openxmlformats.org/officeDocument/2006/relationships/customXml" Target="../customXml/item2.xml"/><Relationship Id="rId16"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4528B22-A916-4BD9-8CFC-9517AA481DF9}"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BA83E98F-2337-49F8-93DB-43A0CD230CC1}">
      <dgm:prSet phldrT="[Text]"/>
      <dgm:spPr>
        <a:ln>
          <a:noFill/>
        </a:ln>
      </dgm:spPr>
      <dgm:t>
        <a:bodyPr/>
        <a:lstStyle/>
        <a:p>
          <a:pPr algn="ctr"/>
          <a:r>
            <a:rPr lang="en-GB"/>
            <a:t>Chief Corporate Services and People Officer</a:t>
          </a:r>
        </a:p>
      </dgm:t>
    </dgm:pt>
    <dgm:pt modelId="{0AFD7657-E772-42C2-82E5-136DE950DF3C}" type="parTrans" cxnId="{EF2CDAC3-92AB-4E58-A4E9-E2BFD3253CF1}">
      <dgm:prSet/>
      <dgm:spPr/>
      <dgm:t>
        <a:bodyPr/>
        <a:lstStyle/>
        <a:p>
          <a:pPr algn="ctr"/>
          <a:endParaRPr lang="en-GB"/>
        </a:p>
      </dgm:t>
    </dgm:pt>
    <dgm:pt modelId="{566D6F47-A1E3-48A4-A028-F53CE9334BD0}" type="sibTrans" cxnId="{EF2CDAC3-92AB-4E58-A4E9-E2BFD3253CF1}">
      <dgm:prSet/>
      <dgm:spPr/>
      <dgm:t>
        <a:bodyPr/>
        <a:lstStyle/>
        <a:p>
          <a:pPr algn="ctr"/>
          <a:endParaRPr lang="en-GB"/>
        </a:p>
      </dgm:t>
    </dgm:pt>
    <dgm:pt modelId="{DC8F9B7C-EBAD-47A5-AB83-B5749B25414D}">
      <dgm:prSet phldrT="[Text]"/>
      <dgm:spPr>
        <a:ln>
          <a:noFill/>
        </a:ln>
      </dgm:spPr>
      <dgm:t>
        <a:bodyPr/>
        <a:lstStyle/>
        <a:p>
          <a:r>
            <a:rPr lang="en-GB"/>
            <a:t>Director of Strategy and Change</a:t>
          </a:r>
        </a:p>
      </dgm:t>
    </dgm:pt>
    <dgm:pt modelId="{572C1D6F-66B7-420F-913E-8CD29DB2926B}" type="parTrans" cxnId="{6409F41D-84CB-48E1-BCF8-DFF33355B8AF}">
      <dgm:prSet/>
      <dgm:spPr/>
      <dgm:t>
        <a:bodyPr/>
        <a:lstStyle/>
        <a:p>
          <a:endParaRPr lang="en-GB"/>
        </a:p>
      </dgm:t>
    </dgm:pt>
    <dgm:pt modelId="{8BABB20D-2E10-4B01-B5A8-8E68B29F8947}" type="sibTrans" cxnId="{6409F41D-84CB-48E1-BCF8-DFF33355B8AF}">
      <dgm:prSet/>
      <dgm:spPr/>
      <dgm:t>
        <a:bodyPr/>
        <a:lstStyle/>
        <a:p>
          <a:endParaRPr lang="en-GB"/>
        </a:p>
      </dgm:t>
    </dgm:pt>
    <dgm:pt modelId="{A7156187-5781-45EF-ABC3-1E86F20F93E3}">
      <dgm:prSet phldrT="[Text]"/>
      <dgm:spPr>
        <a:solidFill>
          <a:schemeClr val="accent1"/>
        </a:solidFill>
        <a:ln>
          <a:solidFill>
            <a:schemeClr val="accent1"/>
          </a:solidFill>
        </a:ln>
      </dgm:spPr>
      <dgm:t>
        <a:bodyPr/>
        <a:lstStyle/>
        <a:p>
          <a:r>
            <a:rPr lang="en-GB"/>
            <a:t>PMO Manager</a:t>
          </a:r>
        </a:p>
      </dgm:t>
    </dgm:pt>
    <dgm:pt modelId="{0084C353-82F8-40E3-8300-694F16C0D2AD}" type="parTrans" cxnId="{E3783807-C1B6-4C51-ACD2-5281A898A3AD}">
      <dgm:prSet/>
      <dgm:spPr/>
      <dgm:t>
        <a:bodyPr/>
        <a:lstStyle/>
        <a:p>
          <a:endParaRPr lang="en-GB"/>
        </a:p>
      </dgm:t>
    </dgm:pt>
    <dgm:pt modelId="{042DB776-D495-4173-AA85-B11954696B9B}" type="sibTrans" cxnId="{E3783807-C1B6-4C51-ACD2-5281A898A3AD}">
      <dgm:prSet/>
      <dgm:spPr/>
      <dgm:t>
        <a:bodyPr/>
        <a:lstStyle/>
        <a:p>
          <a:endParaRPr lang="en-GB"/>
        </a:p>
      </dgm:t>
    </dgm:pt>
    <dgm:pt modelId="{2B104541-4B16-4D68-8C65-25F4415B76BC}">
      <dgm:prSet phldrT="[Text]"/>
      <dgm:spPr>
        <a:ln>
          <a:noFill/>
        </a:ln>
      </dgm:spPr>
      <dgm:t>
        <a:bodyPr/>
        <a:lstStyle/>
        <a:p>
          <a:r>
            <a:rPr lang="en-GB"/>
            <a:t>Senior Strategy Programme Manager</a:t>
          </a:r>
        </a:p>
      </dgm:t>
    </dgm:pt>
    <dgm:pt modelId="{1D4F18D2-40A3-457A-BE71-33866AC39DC0}" type="parTrans" cxnId="{A4722657-DD54-4AB1-80A1-50E562003FC9}">
      <dgm:prSet/>
      <dgm:spPr/>
      <dgm:t>
        <a:bodyPr/>
        <a:lstStyle/>
        <a:p>
          <a:endParaRPr lang="en-GB"/>
        </a:p>
      </dgm:t>
    </dgm:pt>
    <dgm:pt modelId="{E91F6E48-1C63-4E69-9E84-D1BBC723E6FE}" type="sibTrans" cxnId="{A4722657-DD54-4AB1-80A1-50E562003FC9}">
      <dgm:prSet/>
      <dgm:spPr/>
      <dgm:t>
        <a:bodyPr/>
        <a:lstStyle/>
        <a:p>
          <a:endParaRPr lang="en-GB"/>
        </a:p>
      </dgm:t>
    </dgm:pt>
    <dgm:pt modelId="{EC92FC85-B9B3-41A6-9196-0A24427B64E4}">
      <dgm:prSet phldrT="[Text]"/>
      <dgm:spPr>
        <a:ln>
          <a:noFill/>
        </a:ln>
      </dgm:spPr>
      <dgm:t>
        <a:bodyPr/>
        <a:lstStyle/>
        <a:p>
          <a:r>
            <a:rPr lang="en-GB"/>
            <a:t>Senior Project Manager</a:t>
          </a:r>
        </a:p>
      </dgm:t>
    </dgm:pt>
    <dgm:pt modelId="{FDC04540-1EAD-4F49-B208-628A4AE3DFD1}" type="parTrans" cxnId="{072B625A-8C00-43C3-83CB-2869EB790D60}">
      <dgm:prSet/>
      <dgm:spPr/>
      <dgm:t>
        <a:bodyPr/>
        <a:lstStyle/>
        <a:p>
          <a:endParaRPr lang="en-GB"/>
        </a:p>
      </dgm:t>
    </dgm:pt>
    <dgm:pt modelId="{C9497FDB-1C3F-4998-A3B1-6B0E3554976D}" type="sibTrans" cxnId="{072B625A-8C00-43C3-83CB-2869EB790D60}">
      <dgm:prSet/>
      <dgm:spPr/>
      <dgm:t>
        <a:bodyPr/>
        <a:lstStyle/>
        <a:p>
          <a:endParaRPr lang="en-GB"/>
        </a:p>
      </dgm:t>
    </dgm:pt>
    <dgm:pt modelId="{26ECDF4A-4ED8-4EEA-9437-3695F94AC1DE}">
      <dgm:prSet phldrT="[Text]"/>
      <dgm:spPr>
        <a:solidFill>
          <a:schemeClr val="accent1"/>
        </a:solidFill>
        <a:ln>
          <a:noFill/>
        </a:ln>
      </dgm:spPr>
      <dgm:t>
        <a:bodyPr/>
        <a:lstStyle/>
        <a:p>
          <a:r>
            <a:rPr lang="en-GB"/>
            <a:t>Project Manager</a:t>
          </a:r>
        </a:p>
      </dgm:t>
    </dgm:pt>
    <dgm:pt modelId="{679DF32D-4584-4040-9778-40FAE7B5CFE4}" type="parTrans" cxnId="{9DBEC352-8F39-49C3-8C09-BD3AA636C544}">
      <dgm:prSet/>
      <dgm:spPr/>
      <dgm:t>
        <a:bodyPr/>
        <a:lstStyle/>
        <a:p>
          <a:endParaRPr lang="en-GB"/>
        </a:p>
      </dgm:t>
    </dgm:pt>
    <dgm:pt modelId="{EF2DD856-DE56-4335-AE2E-B7012CD868FC}" type="sibTrans" cxnId="{9DBEC352-8F39-49C3-8C09-BD3AA636C544}">
      <dgm:prSet/>
      <dgm:spPr/>
      <dgm:t>
        <a:bodyPr/>
        <a:lstStyle/>
        <a:p>
          <a:endParaRPr lang="en-GB"/>
        </a:p>
      </dgm:t>
    </dgm:pt>
    <dgm:pt modelId="{1BA11D75-C390-4B97-9CFE-885526D835D9}">
      <dgm:prSet phldrT="[Text]"/>
      <dgm:spPr>
        <a:ln>
          <a:noFill/>
        </a:ln>
      </dgm:spPr>
      <dgm:t>
        <a:bodyPr/>
        <a:lstStyle/>
        <a:p>
          <a:r>
            <a:rPr lang="en-GB"/>
            <a:t>Head of Change </a:t>
          </a:r>
        </a:p>
      </dgm:t>
    </dgm:pt>
    <dgm:pt modelId="{11B7D1F3-6878-44DF-BCA9-114EE7C8B7D2}" type="parTrans" cxnId="{A8A110CE-2A94-409B-ADDF-15634CD22728}">
      <dgm:prSet/>
      <dgm:spPr/>
      <dgm:t>
        <a:bodyPr/>
        <a:lstStyle/>
        <a:p>
          <a:endParaRPr lang="en-GB"/>
        </a:p>
      </dgm:t>
    </dgm:pt>
    <dgm:pt modelId="{A087F531-8811-4501-8327-01D63A744E0C}" type="sibTrans" cxnId="{A8A110CE-2A94-409B-ADDF-15634CD22728}">
      <dgm:prSet/>
      <dgm:spPr/>
      <dgm:t>
        <a:bodyPr/>
        <a:lstStyle/>
        <a:p>
          <a:endParaRPr lang="en-GB"/>
        </a:p>
      </dgm:t>
    </dgm:pt>
    <dgm:pt modelId="{CF9DAEF1-6E4A-49A1-B015-DC61CF63C9B7}">
      <dgm:prSet/>
      <dgm:spPr>
        <a:solidFill>
          <a:schemeClr val="accent1"/>
        </a:solidFill>
        <a:ln>
          <a:solidFill>
            <a:schemeClr val="accent1"/>
          </a:solidFill>
        </a:ln>
      </dgm:spPr>
      <dgm:t>
        <a:bodyPr/>
        <a:lstStyle/>
        <a:p>
          <a:r>
            <a:rPr lang="en-GB"/>
            <a:t>ERP Programme Manager</a:t>
          </a:r>
        </a:p>
      </dgm:t>
    </dgm:pt>
    <dgm:pt modelId="{2D7C34AF-232F-4645-830A-96CD070697C5}" type="parTrans" cxnId="{5DC32940-E464-4BB8-8C37-8938BD81B006}">
      <dgm:prSet/>
      <dgm:spPr/>
      <dgm:t>
        <a:bodyPr/>
        <a:lstStyle/>
        <a:p>
          <a:endParaRPr lang="en-GB"/>
        </a:p>
      </dgm:t>
    </dgm:pt>
    <dgm:pt modelId="{39943FC8-F66D-4D5B-B5C5-916DC41C2D44}" type="sibTrans" cxnId="{5DC32940-E464-4BB8-8C37-8938BD81B006}">
      <dgm:prSet/>
      <dgm:spPr/>
      <dgm:t>
        <a:bodyPr/>
        <a:lstStyle/>
        <a:p>
          <a:endParaRPr lang="en-GB"/>
        </a:p>
      </dgm:t>
    </dgm:pt>
    <dgm:pt modelId="{1F389F2C-1BF5-4F43-B861-29A481E3886C}">
      <dgm:prSet/>
      <dgm:spPr>
        <a:ln>
          <a:solidFill>
            <a:schemeClr val="accent1"/>
          </a:solidFill>
        </a:ln>
      </dgm:spPr>
      <dgm:t>
        <a:bodyPr/>
        <a:lstStyle/>
        <a:p>
          <a:r>
            <a:rPr lang="en-GB"/>
            <a:t>Project Manager</a:t>
          </a:r>
        </a:p>
      </dgm:t>
    </dgm:pt>
    <dgm:pt modelId="{30872ACC-B162-4B56-BDF4-33F626A209E0}" type="parTrans" cxnId="{FB36EAB3-B7E8-405F-A22B-67E93EB74F11}">
      <dgm:prSet/>
      <dgm:spPr/>
      <dgm:t>
        <a:bodyPr/>
        <a:lstStyle/>
        <a:p>
          <a:endParaRPr lang="en-GB"/>
        </a:p>
      </dgm:t>
    </dgm:pt>
    <dgm:pt modelId="{F39071D8-E2C8-4E73-ADC7-A1C864D7EE4D}" type="sibTrans" cxnId="{FB36EAB3-B7E8-405F-A22B-67E93EB74F11}">
      <dgm:prSet/>
      <dgm:spPr/>
      <dgm:t>
        <a:bodyPr/>
        <a:lstStyle/>
        <a:p>
          <a:endParaRPr lang="en-GB"/>
        </a:p>
      </dgm:t>
    </dgm:pt>
    <dgm:pt modelId="{CC43733F-A87A-4A1F-8BE0-C0F782A22771}">
      <dgm:prSet/>
      <dgm:spPr>
        <a:solidFill>
          <a:schemeClr val="accent1"/>
        </a:solidFill>
        <a:ln>
          <a:solidFill>
            <a:schemeClr val="accent1"/>
          </a:solidFill>
        </a:ln>
      </dgm:spPr>
      <dgm:t>
        <a:bodyPr/>
        <a:lstStyle/>
        <a:p>
          <a:r>
            <a:rPr lang="en-GB"/>
            <a:t>Project Manager (Partnerships &amp; Communities)</a:t>
          </a:r>
        </a:p>
      </dgm:t>
    </dgm:pt>
    <dgm:pt modelId="{BA82F1BD-06AC-4015-8D2D-70DEE0E4A423}" type="parTrans" cxnId="{F262A64C-7C02-49FA-A327-59A0AE776C41}">
      <dgm:prSet/>
      <dgm:spPr/>
      <dgm:t>
        <a:bodyPr/>
        <a:lstStyle/>
        <a:p>
          <a:endParaRPr lang="en-GB"/>
        </a:p>
      </dgm:t>
    </dgm:pt>
    <dgm:pt modelId="{9FBC2356-8A25-4B58-81BA-EB36686DA500}" type="sibTrans" cxnId="{F262A64C-7C02-49FA-A327-59A0AE776C41}">
      <dgm:prSet/>
      <dgm:spPr/>
      <dgm:t>
        <a:bodyPr/>
        <a:lstStyle/>
        <a:p>
          <a:endParaRPr lang="en-GB"/>
        </a:p>
      </dgm:t>
    </dgm:pt>
    <dgm:pt modelId="{AA447A4B-D430-4D24-9FE6-F88C164C2168}">
      <dgm:prSet/>
      <dgm:spPr>
        <a:solidFill>
          <a:srgbClr val="00B0F0"/>
        </a:solidFill>
        <a:ln>
          <a:solidFill>
            <a:srgbClr val="00B0F0"/>
          </a:solidFill>
        </a:ln>
      </dgm:spPr>
      <dgm:t>
        <a:bodyPr/>
        <a:lstStyle/>
        <a:p>
          <a:r>
            <a:rPr lang="en-GB"/>
            <a:t>Senior Project Manager (Housing Development &amp; Construction)</a:t>
          </a:r>
        </a:p>
      </dgm:t>
    </dgm:pt>
    <dgm:pt modelId="{E702155A-F4B8-4C29-B791-C735841315CB}" type="parTrans" cxnId="{2ED43477-8686-4EE7-922D-E8E8E53DCB55}">
      <dgm:prSet/>
      <dgm:spPr/>
      <dgm:t>
        <a:bodyPr/>
        <a:lstStyle/>
        <a:p>
          <a:endParaRPr lang="en-GB"/>
        </a:p>
      </dgm:t>
    </dgm:pt>
    <dgm:pt modelId="{30CAC1BD-E98C-4314-817F-F270C41DDD4B}" type="sibTrans" cxnId="{2ED43477-8686-4EE7-922D-E8E8E53DCB55}">
      <dgm:prSet/>
      <dgm:spPr/>
      <dgm:t>
        <a:bodyPr/>
        <a:lstStyle/>
        <a:p>
          <a:endParaRPr lang="en-GB"/>
        </a:p>
      </dgm:t>
    </dgm:pt>
    <dgm:pt modelId="{FA735C68-FD74-464A-B589-745C0805F3A8}" type="pres">
      <dgm:prSet presAssocID="{24528B22-A916-4BD9-8CFC-9517AA481DF9}" presName="hierChild1" presStyleCnt="0">
        <dgm:presLayoutVars>
          <dgm:orgChart val="1"/>
          <dgm:chPref val="1"/>
          <dgm:dir/>
          <dgm:animOne val="branch"/>
          <dgm:animLvl val="lvl"/>
          <dgm:resizeHandles/>
        </dgm:presLayoutVars>
      </dgm:prSet>
      <dgm:spPr/>
    </dgm:pt>
    <dgm:pt modelId="{AB34E299-2AD4-4165-8409-08B6454EBB49}" type="pres">
      <dgm:prSet presAssocID="{BA83E98F-2337-49F8-93DB-43A0CD230CC1}" presName="hierRoot1" presStyleCnt="0">
        <dgm:presLayoutVars>
          <dgm:hierBranch/>
        </dgm:presLayoutVars>
      </dgm:prSet>
      <dgm:spPr/>
    </dgm:pt>
    <dgm:pt modelId="{9F9F06CA-442E-43F1-B26C-F2FB4B52E886}" type="pres">
      <dgm:prSet presAssocID="{BA83E98F-2337-49F8-93DB-43A0CD230CC1}" presName="rootComposite1" presStyleCnt="0"/>
      <dgm:spPr/>
    </dgm:pt>
    <dgm:pt modelId="{4AF574EB-6902-4CA5-95D7-5C2BA85AD9E9}" type="pres">
      <dgm:prSet presAssocID="{BA83E98F-2337-49F8-93DB-43A0CD230CC1}" presName="rootText1" presStyleLbl="node0" presStyleIdx="0" presStyleCnt="1">
        <dgm:presLayoutVars>
          <dgm:chPref val="3"/>
        </dgm:presLayoutVars>
      </dgm:prSet>
      <dgm:spPr/>
    </dgm:pt>
    <dgm:pt modelId="{26EB386A-5DCA-4DFA-9855-D834750584A5}" type="pres">
      <dgm:prSet presAssocID="{BA83E98F-2337-49F8-93DB-43A0CD230CC1}" presName="rootConnector1" presStyleLbl="node1" presStyleIdx="0" presStyleCnt="0"/>
      <dgm:spPr/>
    </dgm:pt>
    <dgm:pt modelId="{11A5BE7D-3877-4125-94AC-5E2FD22773CE}" type="pres">
      <dgm:prSet presAssocID="{BA83E98F-2337-49F8-93DB-43A0CD230CC1}" presName="hierChild2" presStyleCnt="0"/>
      <dgm:spPr/>
    </dgm:pt>
    <dgm:pt modelId="{310EAF87-ED37-40B7-B883-C3EFD1387DE4}" type="pres">
      <dgm:prSet presAssocID="{572C1D6F-66B7-420F-913E-8CD29DB2926B}" presName="Name35" presStyleLbl="parChTrans1D2" presStyleIdx="0" presStyleCnt="1"/>
      <dgm:spPr/>
    </dgm:pt>
    <dgm:pt modelId="{145C4225-ECB0-4AA9-A28B-07E0B7091D82}" type="pres">
      <dgm:prSet presAssocID="{DC8F9B7C-EBAD-47A5-AB83-B5749B25414D}" presName="hierRoot2" presStyleCnt="0">
        <dgm:presLayoutVars>
          <dgm:hierBranch/>
        </dgm:presLayoutVars>
      </dgm:prSet>
      <dgm:spPr/>
    </dgm:pt>
    <dgm:pt modelId="{6E95AA81-E75E-493B-B28F-CED00D601B83}" type="pres">
      <dgm:prSet presAssocID="{DC8F9B7C-EBAD-47A5-AB83-B5749B25414D}" presName="rootComposite" presStyleCnt="0"/>
      <dgm:spPr/>
    </dgm:pt>
    <dgm:pt modelId="{FDDD15D8-6C68-4ED2-9AD0-5E0E10E8D09A}" type="pres">
      <dgm:prSet presAssocID="{DC8F9B7C-EBAD-47A5-AB83-B5749B25414D}" presName="rootText" presStyleLbl="node2" presStyleIdx="0" presStyleCnt="1">
        <dgm:presLayoutVars>
          <dgm:chPref val="3"/>
        </dgm:presLayoutVars>
      </dgm:prSet>
      <dgm:spPr/>
    </dgm:pt>
    <dgm:pt modelId="{B1C0410F-5AC5-45B8-ABF6-F8263285F047}" type="pres">
      <dgm:prSet presAssocID="{DC8F9B7C-EBAD-47A5-AB83-B5749B25414D}" presName="rootConnector" presStyleLbl="node2" presStyleIdx="0" presStyleCnt="1"/>
      <dgm:spPr/>
    </dgm:pt>
    <dgm:pt modelId="{F28C101A-91F3-425B-9CD0-F96BF27AB79F}" type="pres">
      <dgm:prSet presAssocID="{DC8F9B7C-EBAD-47A5-AB83-B5749B25414D}" presName="hierChild4" presStyleCnt="0"/>
      <dgm:spPr/>
    </dgm:pt>
    <dgm:pt modelId="{E54BEA4D-E789-47EE-ADCB-18254782690F}" type="pres">
      <dgm:prSet presAssocID="{0084C353-82F8-40E3-8300-694F16C0D2AD}" presName="Name35" presStyleLbl="parChTrans1D3" presStyleIdx="0" presStyleCnt="8"/>
      <dgm:spPr/>
    </dgm:pt>
    <dgm:pt modelId="{87B240B4-E94C-407F-ABEC-3819398A0A23}" type="pres">
      <dgm:prSet presAssocID="{A7156187-5781-45EF-ABC3-1E86F20F93E3}" presName="hierRoot2" presStyleCnt="0">
        <dgm:presLayoutVars>
          <dgm:hierBranch val="init"/>
        </dgm:presLayoutVars>
      </dgm:prSet>
      <dgm:spPr/>
    </dgm:pt>
    <dgm:pt modelId="{2DE32B9C-F284-4371-AC33-C2863BF158A7}" type="pres">
      <dgm:prSet presAssocID="{A7156187-5781-45EF-ABC3-1E86F20F93E3}" presName="rootComposite" presStyleCnt="0"/>
      <dgm:spPr/>
    </dgm:pt>
    <dgm:pt modelId="{8E4D7AEB-2433-4B78-B081-2E9B11D1013C}" type="pres">
      <dgm:prSet presAssocID="{A7156187-5781-45EF-ABC3-1E86F20F93E3}" presName="rootText" presStyleLbl="node3" presStyleIdx="0" presStyleCnt="8">
        <dgm:presLayoutVars>
          <dgm:chPref val="3"/>
        </dgm:presLayoutVars>
      </dgm:prSet>
      <dgm:spPr/>
    </dgm:pt>
    <dgm:pt modelId="{A8D8AD7B-2E87-4AE9-AF0F-FC17EC541A10}" type="pres">
      <dgm:prSet presAssocID="{A7156187-5781-45EF-ABC3-1E86F20F93E3}" presName="rootConnector" presStyleLbl="node3" presStyleIdx="0" presStyleCnt="8"/>
      <dgm:spPr/>
    </dgm:pt>
    <dgm:pt modelId="{56FD824C-3041-4359-B971-F9F84618AA64}" type="pres">
      <dgm:prSet presAssocID="{A7156187-5781-45EF-ABC3-1E86F20F93E3}" presName="hierChild4" presStyleCnt="0"/>
      <dgm:spPr/>
    </dgm:pt>
    <dgm:pt modelId="{6C5FF0A2-D698-4EE0-8853-7565843964E1}" type="pres">
      <dgm:prSet presAssocID="{A7156187-5781-45EF-ABC3-1E86F20F93E3}" presName="hierChild5" presStyleCnt="0"/>
      <dgm:spPr/>
    </dgm:pt>
    <dgm:pt modelId="{53368557-13C8-4920-9209-1BF0D93C7829}" type="pres">
      <dgm:prSet presAssocID="{1D4F18D2-40A3-457A-BE71-33866AC39DC0}" presName="Name35" presStyleLbl="parChTrans1D3" presStyleIdx="1" presStyleCnt="8"/>
      <dgm:spPr/>
    </dgm:pt>
    <dgm:pt modelId="{95AA63E2-7C4F-45DC-AA5E-AA95E6E16BF0}" type="pres">
      <dgm:prSet presAssocID="{2B104541-4B16-4D68-8C65-25F4415B76BC}" presName="hierRoot2" presStyleCnt="0">
        <dgm:presLayoutVars>
          <dgm:hierBranch val="init"/>
        </dgm:presLayoutVars>
      </dgm:prSet>
      <dgm:spPr/>
    </dgm:pt>
    <dgm:pt modelId="{3C9443A6-E36E-4883-B4DA-B6A28B9235BC}" type="pres">
      <dgm:prSet presAssocID="{2B104541-4B16-4D68-8C65-25F4415B76BC}" presName="rootComposite" presStyleCnt="0"/>
      <dgm:spPr/>
    </dgm:pt>
    <dgm:pt modelId="{360D1031-3BC6-4467-9002-7D1ED5A0FE04}" type="pres">
      <dgm:prSet presAssocID="{2B104541-4B16-4D68-8C65-25F4415B76BC}" presName="rootText" presStyleLbl="node3" presStyleIdx="1" presStyleCnt="8">
        <dgm:presLayoutVars>
          <dgm:chPref val="3"/>
        </dgm:presLayoutVars>
      </dgm:prSet>
      <dgm:spPr/>
    </dgm:pt>
    <dgm:pt modelId="{3291441A-1E0B-4CDB-B327-AB9E8FC72581}" type="pres">
      <dgm:prSet presAssocID="{2B104541-4B16-4D68-8C65-25F4415B76BC}" presName="rootConnector" presStyleLbl="node3" presStyleIdx="1" presStyleCnt="8"/>
      <dgm:spPr/>
    </dgm:pt>
    <dgm:pt modelId="{9731A0CF-0F42-4506-AA92-BDA29846ABC2}" type="pres">
      <dgm:prSet presAssocID="{2B104541-4B16-4D68-8C65-25F4415B76BC}" presName="hierChild4" presStyleCnt="0"/>
      <dgm:spPr/>
    </dgm:pt>
    <dgm:pt modelId="{0D5EBAAA-F954-4E0C-8D8F-E68B7056638B}" type="pres">
      <dgm:prSet presAssocID="{2B104541-4B16-4D68-8C65-25F4415B76BC}" presName="hierChild5" presStyleCnt="0"/>
      <dgm:spPr/>
    </dgm:pt>
    <dgm:pt modelId="{C9438234-E446-4DA8-AC69-35DBABE4F491}" type="pres">
      <dgm:prSet presAssocID="{FDC04540-1EAD-4F49-B208-628A4AE3DFD1}" presName="Name35" presStyleLbl="parChTrans1D3" presStyleIdx="2" presStyleCnt="8"/>
      <dgm:spPr/>
    </dgm:pt>
    <dgm:pt modelId="{47C018B7-7173-4D03-90A7-CC08C57F3C19}" type="pres">
      <dgm:prSet presAssocID="{EC92FC85-B9B3-41A6-9196-0A24427B64E4}" presName="hierRoot2" presStyleCnt="0">
        <dgm:presLayoutVars>
          <dgm:hierBranch val="init"/>
        </dgm:presLayoutVars>
      </dgm:prSet>
      <dgm:spPr/>
    </dgm:pt>
    <dgm:pt modelId="{FA21E76F-3CF7-4218-85DE-9B532C792EC9}" type="pres">
      <dgm:prSet presAssocID="{EC92FC85-B9B3-41A6-9196-0A24427B64E4}" presName="rootComposite" presStyleCnt="0"/>
      <dgm:spPr/>
    </dgm:pt>
    <dgm:pt modelId="{22C508BB-CBB6-4A2E-8D2D-B8BFBF375E84}" type="pres">
      <dgm:prSet presAssocID="{EC92FC85-B9B3-41A6-9196-0A24427B64E4}" presName="rootText" presStyleLbl="node3" presStyleIdx="2" presStyleCnt="8">
        <dgm:presLayoutVars>
          <dgm:chPref val="3"/>
        </dgm:presLayoutVars>
      </dgm:prSet>
      <dgm:spPr/>
    </dgm:pt>
    <dgm:pt modelId="{42C8C90E-B122-460E-8DEC-D7A0F89AF6AB}" type="pres">
      <dgm:prSet presAssocID="{EC92FC85-B9B3-41A6-9196-0A24427B64E4}" presName="rootConnector" presStyleLbl="node3" presStyleIdx="2" presStyleCnt="8"/>
      <dgm:spPr/>
    </dgm:pt>
    <dgm:pt modelId="{890AD8AA-323A-4D41-8CA3-91ED570E3736}" type="pres">
      <dgm:prSet presAssocID="{EC92FC85-B9B3-41A6-9196-0A24427B64E4}" presName="hierChild4" presStyleCnt="0"/>
      <dgm:spPr/>
    </dgm:pt>
    <dgm:pt modelId="{7DE4CED2-2BCB-4BE6-BD2E-A0A396BE6F8C}" type="pres">
      <dgm:prSet presAssocID="{EC92FC85-B9B3-41A6-9196-0A24427B64E4}" presName="hierChild5" presStyleCnt="0"/>
      <dgm:spPr/>
    </dgm:pt>
    <dgm:pt modelId="{DC52CC81-67F4-4460-8EF2-D83A7CC420E5}" type="pres">
      <dgm:prSet presAssocID="{679DF32D-4584-4040-9778-40FAE7B5CFE4}" presName="Name35" presStyleLbl="parChTrans1D3" presStyleIdx="3" presStyleCnt="8"/>
      <dgm:spPr/>
    </dgm:pt>
    <dgm:pt modelId="{C1FFA194-2088-4281-AEBC-6E77775DD97E}" type="pres">
      <dgm:prSet presAssocID="{26ECDF4A-4ED8-4EEA-9437-3695F94AC1DE}" presName="hierRoot2" presStyleCnt="0">
        <dgm:presLayoutVars>
          <dgm:hierBranch val="init"/>
        </dgm:presLayoutVars>
      </dgm:prSet>
      <dgm:spPr/>
    </dgm:pt>
    <dgm:pt modelId="{03533EA6-32DA-4238-A204-A7A1B94255B8}" type="pres">
      <dgm:prSet presAssocID="{26ECDF4A-4ED8-4EEA-9437-3695F94AC1DE}" presName="rootComposite" presStyleCnt="0"/>
      <dgm:spPr/>
    </dgm:pt>
    <dgm:pt modelId="{2D1FB11C-EA49-4ECF-ADB6-DE4F1C26BC83}" type="pres">
      <dgm:prSet presAssocID="{26ECDF4A-4ED8-4EEA-9437-3695F94AC1DE}" presName="rootText" presStyleLbl="node3" presStyleIdx="3" presStyleCnt="8">
        <dgm:presLayoutVars>
          <dgm:chPref val="3"/>
        </dgm:presLayoutVars>
      </dgm:prSet>
      <dgm:spPr/>
    </dgm:pt>
    <dgm:pt modelId="{FB144D20-690E-4373-B097-8EE08AB5207A}" type="pres">
      <dgm:prSet presAssocID="{26ECDF4A-4ED8-4EEA-9437-3695F94AC1DE}" presName="rootConnector" presStyleLbl="node3" presStyleIdx="3" presStyleCnt="8"/>
      <dgm:spPr/>
    </dgm:pt>
    <dgm:pt modelId="{C4C126CA-7638-4D3C-8D6F-ED4DEBD6035E}" type="pres">
      <dgm:prSet presAssocID="{26ECDF4A-4ED8-4EEA-9437-3695F94AC1DE}" presName="hierChild4" presStyleCnt="0"/>
      <dgm:spPr/>
    </dgm:pt>
    <dgm:pt modelId="{EED2F3CA-93CB-488E-B696-A1E42B7A4D9A}" type="pres">
      <dgm:prSet presAssocID="{26ECDF4A-4ED8-4EEA-9437-3695F94AC1DE}" presName="hierChild5" presStyleCnt="0"/>
      <dgm:spPr/>
    </dgm:pt>
    <dgm:pt modelId="{DD6EADED-FC0C-48F6-95B9-7195FF1019DB}" type="pres">
      <dgm:prSet presAssocID="{2D7C34AF-232F-4645-830A-96CD070697C5}" presName="Name35" presStyleLbl="parChTrans1D3" presStyleIdx="4" presStyleCnt="8"/>
      <dgm:spPr/>
    </dgm:pt>
    <dgm:pt modelId="{CCA38309-63F5-4E35-956B-B701895E73B9}" type="pres">
      <dgm:prSet presAssocID="{CF9DAEF1-6E4A-49A1-B015-DC61CF63C9B7}" presName="hierRoot2" presStyleCnt="0">
        <dgm:presLayoutVars>
          <dgm:hierBranch val="init"/>
        </dgm:presLayoutVars>
      </dgm:prSet>
      <dgm:spPr/>
    </dgm:pt>
    <dgm:pt modelId="{CD58F805-FC98-45B6-99DA-BED538B7A915}" type="pres">
      <dgm:prSet presAssocID="{CF9DAEF1-6E4A-49A1-B015-DC61CF63C9B7}" presName="rootComposite" presStyleCnt="0"/>
      <dgm:spPr/>
    </dgm:pt>
    <dgm:pt modelId="{F8CC92B2-5827-4EAC-B8EC-E9B5188616B2}" type="pres">
      <dgm:prSet presAssocID="{CF9DAEF1-6E4A-49A1-B015-DC61CF63C9B7}" presName="rootText" presStyleLbl="node3" presStyleIdx="4" presStyleCnt="8">
        <dgm:presLayoutVars>
          <dgm:chPref val="3"/>
        </dgm:presLayoutVars>
      </dgm:prSet>
      <dgm:spPr/>
    </dgm:pt>
    <dgm:pt modelId="{508E6E35-AE9B-4E1A-A76A-02499D635A44}" type="pres">
      <dgm:prSet presAssocID="{CF9DAEF1-6E4A-49A1-B015-DC61CF63C9B7}" presName="rootConnector" presStyleLbl="node3" presStyleIdx="4" presStyleCnt="8"/>
      <dgm:spPr/>
    </dgm:pt>
    <dgm:pt modelId="{C8018EF6-11FE-4C3B-8EA7-836A7C5F42DD}" type="pres">
      <dgm:prSet presAssocID="{CF9DAEF1-6E4A-49A1-B015-DC61CF63C9B7}" presName="hierChild4" presStyleCnt="0"/>
      <dgm:spPr/>
    </dgm:pt>
    <dgm:pt modelId="{D9EB77E5-7AD1-4519-B92E-8F025EFD0854}" type="pres">
      <dgm:prSet presAssocID="{30872ACC-B162-4B56-BDF4-33F626A209E0}" presName="Name37" presStyleLbl="parChTrans1D4" presStyleIdx="0" presStyleCnt="1"/>
      <dgm:spPr/>
    </dgm:pt>
    <dgm:pt modelId="{16943F63-15A0-4F4E-84CF-C82FBF9DB1AD}" type="pres">
      <dgm:prSet presAssocID="{1F389F2C-1BF5-4F43-B861-29A481E3886C}" presName="hierRoot2" presStyleCnt="0">
        <dgm:presLayoutVars>
          <dgm:hierBranch val="init"/>
        </dgm:presLayoutVars>
      </dgm:prSet>
      <dgm:spPr/>
    </dgm:pt>
    <dgm:pt modelId="{74961E1A-AC61-4C24-9F59-AF3F8C21C494}" type="pres">
      <dgm:prSet presAssocID="{1F389F2C-1BF5-4F43-B861-29A481E3886C}" presName="rootComposite" presStyleCnt="0"/>
      <dgm:spPr/>
    </dgm:pt>
    <dgm:pt modelId="{D0BF5430-AA07-46E3-93FF-1BCAF9E783CB}" type="pres">
      <dgm:prSet presAssocID="{1F389F2C-1BF5-4F43-B861-29A481E3886C}" presName="rootText" presStyleLbl="node4" presStyleIdx="0" presStyleCnt="1">
        <dgm:presLayoutVars>
          <dgm:chPref val="3"/>
        </dgm:presLayoutVars>
      </dgm:prSet>
      <dgm:spPr/>
    </dgm:pt>
    <dgm:pt modelId="{55869484-DDE8-49FE-90C4-26E9996BB5AC}" type="pres">
      <dgm:prSet presAssocID="{1F389F2C-1BF5-4F43-B861-29A481E3886C}" presName="rootConnector" presStyleLbl="node4" presStyleIdx="0" presStyleCnt="1"/>
      <dgm:spPr/>
    </dgm:pt>
    <dgm:pt modelId="{24DBF5D2-E9CD-4598-8BE1-10AF9BAE0A18}" type="pres">
      <dgm:prSet presAssocID="{1F389F2C-1BF5-4F43-B861-29A481E3886C}" presName="hierChild4" presStyleCnt="0"/>
      <dgm:spPr/>
    </dgm:pt>
    <dgm:pt modelId="{07E7B7BA-656F-42C2-A26C-E55CB3B78AD7}" type="pres">
      <dgm:prSet presAssocID="{1F389F2C-1BF5-4F43-B861-29A481E3886C}" presName="hierChild5" presStyleCnt="0"/>
      <dgm:spPr/>
    </dgm:pt>
    <dgm:pt modelId="{BEFD078F-DF9F-4C54-8529-A5E49098F129}" type="pres">
      <dgm:prSet presAssocID="{CF9DAEF1-6E4A-49A1-B015-DC61CF63C9B7}" presName="hierChild5" presStyleCnt="0"/>
      <dgm:spPr/>
    </dgm:pt>
    <dgm:pt modelId="{13FADD38-6C6D-42A4-8D6E-D8A5AAB72E42}" type="pres">
      <dgm:prSet presAssocID="{BA82F1BD-06AC-4015-8D2D-70DEE0E4A423}" presName="Name35" presStyleLbl="parChTrans1D3" presStyleIdx="5" presStyleCnt="8"/>
      <dgm:spPr/>
    </dgm:pt>
    <dgm:pt modelId="{8B6BDDEA-EE1E-4A1F-B726-E038B4889780}" type="pres">
      <dgm:prSet presAssocID="{CC43733F-A87A-4A1F-8BE0-C0F782A22771}" presName="hierRoot2" presStyleCnt="0">
        <dgm:presLayoutVars>
          <dgm:hierBranch val="init"/>
        </dgm:presLayoutVars>
      </dgm:prSet>
      <dgm:spPr/>
    </dgm:pt>
    <dgm:pt modelId="{51F11F96-088C-438E-9052-BA93A42FB1C0}" type="pres">
      <dgm:prSet presAssocID="{CC43733F-A87A-4A1F-8BE0-C0F782A22771}" presName="rootComposite" presStyleCnt="0"/>
      <dgm:spPr/>
    </dgm:pt>
    <dgm:pt modelId="{87C91979-9033-4A30-B283-7AB051C38E87}" type="pres">
      <dgm:prSet presAssocID="{CC43733F-A87A-4A1F-8BE0-C0F782A22771}" presName="rootText" presStyleLbl="node3" presStyleIdx="5" presStyleCnt="8">
        <dgm:presLayoutVars>
          <dgm:chPref val="3"/>
        </dgm:presLayoutVars>
      </dgm:prSet>
      <dgm:spPr/>
    </dgm:pt>
    <dgm:pt modelId="{A4CBE4FD-C9D0-41DC-B60F-C0CE45A3E176}" type="pres">
      <dgm:prSet presAssocID="{CC43733F-A87A-4A1F-8BE0-C0F782A22771}" presName="rootConnector" presStyleLbl="node3" presStyleIdx="5" presStyleCnt="8"/>
      <dgm:spPr/>
    </dgm:pt>
    <dgm:pt modelId="{87E17109-29A0-43D3-BB5C-6E23E94FAFDE}" type="pres">
      <dgm:prSet presAssocID="{CC43733F-A87A-4A1F-8BE0-C0F782A22771}" presName="hierChild4" presStyleCnt="0"/>
      <dgm:spPr/>
    </dgm:pt>
    <dgm:pt modelId="{F2FFE4B7-F02A-46CF-9280-0F46D659F4E2}" type="pres">
      <dgm:prSet presAssocID="{CC43733F-A87A-4A1F-8BE0-C0F782A22771}" presName="hierChild5" presStyleCnt="0"/>
      <dgm:spPr/>
    </dgm:pt>
    <dgm:pt modelId="{EFBCD4E9-882C-499D-BB1D-FAE10E22C126}" type="pres">
      <dgm:prSet presAssocID="{11B7D1F3-6878-44DF-BCA9-114EE7C8B7D2}" presName="Name35" presStyleLbl="parChTrans1D3" presStyleIdx="6" presStyleCnt="8"/>
      <dgm:spPr/>
    </dgm:pt>
    <dgm:pt modelId="{AFB60820-0FCF-4911-ABFE-464FFF7B27CC}" type="pres">
      <dgm:prSet presAssocID="{1BA11D75-C390-4B97-9CFE-885526D835D9}" presName="hierRoot2" presStyleCnt="0">
        <dgm:presLayoutVars>
          <dgm:hierBranch val="init"/>
        </dgm:presLayoutVars>
      </dgm:prSet>
      <dgm:spPr/>
    </dgm:pt>
    <dgm:pt modelId="{A8512729-1D81-4D2B-8546-FAEB3E462E2F}" type="pres">
      <dgm:prSet presAssocID="{1BA11D75-C390-4B97-9CFE-885526D835D9}" presName="rootComposite" presStyleCnt="0"/>
      <dgm:spPr/>
    </dgm:pt>
    <dgm:pt modelId="{C2FFB2A8-6FBB-4E0F-8F7A-850975125306}" type="pres">
      <dgm:prSet presAssocID="{1BA11D75-C390-4B97-9CFE-885526D835D9}" presName="rootText" presStyleLbl="node3" presStyleIdx="6" presStyleCnt="8">
        <dgm:presLayoutVars>
          <dgm:chPref val="3"/>
        </dgm:presLayoutVars>
      </dgm:prSet>
      <dgm:spPr/>
    </dgm:pt>
    <dgm:pt modelId="{0D0605B5-7B40-47A8-83C5-A599DB15AE20}" type="pres">
      <dgm:prSet presAssocID="{1BA11D75-C390-4B97-9CFE-885526D835D9}" presName="rootConnector" presStyleLbl="node3" presStyleIdx="6" presStyleCnt="8"/>
      <dgm:spPr/>
    </dgm:pt>
    <dgm:pt modelId="{0BF2DF4E-E713-4C16-8DF9-7D7872A7BD59}" type="pres">
      <dgm:prSet presAssocID="{1BA11D75-C390-4B97-9CFE-885526D835D9}" presName="hierChild4" presStyleCnt="0"/>
      <dgm:spPr/>
    </dgm:pt>
    <dgm:pt modelId="{8CA295B5-B91E-4935-8BA5-9EE536E9B094}" type="pres">
      <dgm:prSet presAssocID="{1BA11D75-C390-4B97-9CFE-885526D835D9}" presName="hierChild5" presStyleCnt="0"/>
      <dgm:spPr/>
    </dgm:pt>
    <dgm:pt modelId="{29F60A74-6960-4941-B126-C79A08C397E7}" type="pres">
      <dgm:prSet presAssocID="{E702155A-F4B8-4C29-B791-C735841315CB}" presName="Name35" presStyleLbl="parChTrans1D3" presStyleIdx="7" presStyleCnt="8"/>
      <dgm:spPr/>
    </dgm:pt>
    <dgm:pt modelId="{E7F8150C-D87C-4AC5-A890-969E643367BF}" type="pres">
      <dgm:prSet presAssocID="{AA447A4B-D430-4D24-9FE6-F88C164C2168}" presName="hierRoot2" presStyleCnt="0">
        <dgm:presLayoutVars>
          <dgm:hierBranch val="init"/>
        </dgm:presLayoutVars>
      </dgm:prSet>
      <dgm:spPr/>
    </dgm:pt>
    <dgm:pt modelId="{CACA954F-3F79-4C30-9D71-0C0692C19568}" type="pres">
      <dgm:prSet presAssocID="{AA447A4B-D430-4D24-9FE6-F88C164C2168}" presName="rootComposite" presStyleCnt="0"/>
      <dgm:spPr/>
    </dgm:pt>
    <dgm:pt modelId="{F9EAFCBD-22A2-4DFF-9E6D-874F1238AEC3}" type="pres">
      <dgm:prSet presAssocID="{AA447A4B-D430-4D24-9FE6-F88C164C2168}" presName="rootText" presStyleLbl="node3" presStyleIdx="7" presStyleCnt="8">
        <dgm:presLayoutVars>
          <dgm:chPref val="3"/>
        </dgm:presLayoutVars>
      </dgm:prSet>
      <dgm:spPr/>
    </dgm:pt>
    <dgm:pt modelId="{A4D13CE2-FCBD-4FBD-911B-E2BFB841935E}" type="pres">
      <dgm:prSet presAssocID="{AA447A4B-D430-4D24-9FE6-F88C164C2168}" presName="rootConnector" presStyleLbl="node3" presStyleIdx="7" presStyleCnt="8"/>
      <dgm:spPr/>
    </dgm:pt>
    <dgm:pt modelId="{5AA103DC-C406-4EE3-9E9F-95C39D130481}" type="pres">
      <dgm:prSet presAssocID="{AA447A4B-D430-4D24-9FE6-F88C164C2168}" presName="hierChild4" presStyleCnt="0"/>
      <dgm:spPr/>
    </dgm:pt>
    <dgm:pt modelId="{A89767AF-6154-4B1C-85AC-B68F46ADFEAC}" type="pres">
      <dgm:prSet presAssocID="{AA447A4B-D430-4D24-9FE6-F88C164C2168}" presName="hierChild5" presStyleCnt="0"/>
      <dgm:spPr/>
    </dgm:pt>
    <dgm:pt modelId="{5F5128D9-3F47-4BD0-B601-95F99DCC205C}" type="pres">
      <dgm:prSet presAssocID="{DC8F9B7C-EBAD-47A5-AB83-B5749B25414D}" presName="hierChild5" presStyleCnt="0"/>
      <dgm:spPr/>
    </dgm:pt>
    <dgm:pt modelId="{59A99F28-DCA2-4AD9-BA19-113424EE77C6}" type="pres">
      <dgm:prSet presAssocID="{BA83E98F-2337-49F8-93DB-43A0CD230CC1}" presName="hierChild3" presStyleCnt="0"/>
      <dgm:spPr/>
    </dgm:pt>
  </dgm:ptLst>
  <dgm:cxnLst>
    <dgm:cxn modelId="{E3783807-C1B6-4C51-ACD2-5281A898A3AD}" srcId="{DC8F9B7C-EBAD-47A5-AB83-B5749B25414D}" destId="{A7156187-5781-45EF-ABC3-1E86F20F93E3}" srcOrd="0" destOrd="0" parTransId="{0084C353-82F8-40E3-8300-694F16C0D2AD}" sibTransId="{042DB776-D495-4173-AA85-B11954696B9B}"/>
    <dgm:cxn modelId="{68B7F817-D8D6-4B59-87AF-989D4ACED14E}" type="presOf" srcId="{E702155A-F4B8-4C29-B791-C735841315CB}" destId="{29F60A74-6960-4941-B126-C79A08C397E7}" srcOrd="0" destOrd="0" presId="urn:microsoft.com/office/officeart/2005/8/layout/orgChart1"/>
    <dgm:cxn modelId="{2FB80F19-A5E0-40E4-8D38-569212D2A2D6}" type="presOf" srcId="{BA83E98F-2337-49F8-93DB-43A0CD230CC1}" destId="{4AF574EB-6902-4CA5-95D7-5C2BA85AD9E9}" srcOrd="0" destOrd="0" presId="urn:microsoft.com/office/officeart/2005/8/layout/orgChart1"/>
    <dgm:cxn modelId="{C2FB9E19-FE8C-41A0-87A7-EA0B9B63102C}" type="presOf" srcId="{DC8F9B7C-EBAD-47A5-AB83-B5749B25414D}" destId="{FDDD15D8-6C68-4ED2-9AD0-5E0E10E8D09A}" srcOrd="0" destOrd="0" presId="urn:microsoft.com/office/officeart/2005/8/layout/orgChart1"/>
    <dgm:cxn modelId="{79D6E61C-A6DB-47C5-BF99-62EDE2282DE2}" type="presOf" srcId="{24528B22-A916-4BD9-8CFC-9517AA481DF9}" destId="{FA735C68-FD74-464A-B589-745C0805F3A8}" srcOrd="0" destOrd="0" presId="urn:microsoft.com/office/officeart/2005/8/layout/orgChart1"/>
    <dgm:cxn modelId="{6409F41D-84CB-48E1-BCF8-DFF33355B8AF}" srcId="{BA83E98F-2337-49F8-93DB-43A0CD230CC1}" destId="{DC8F9B7C-EBAD-47A5-AB83-B5749B25414D}" srcOrd="0" destOrd="0" parTransId="{572C1D6F-66B7-420F-913E-8CD29DB2926B}" sibTransId="{8BABB20D-2E10-4B01-B5A8-8E68B29F8947}"/>
    <dgm:cxn modelId="{4128D623-FF63-4C95-96C3-767435691295}" type="presOf" srcId="{679DF32D-4584-4040-9778-40FAE7B5CFE4}" destId="{DC52CC81-67F4-4460-8EF2-D83A7CC420E5}" srcOrd="0" destOrd="0" presId="urn:microsoft.com/office/officeart/2005/8/layout/orgChart1"/>
    <dgm:cxn modelId="{FCBD9228-FC5E-42BF-943D-99874844971A}" type="presOf" srcId="{BA82F1BD-06AC-4015-8D2D-70DEE0E4A423}" destId="{13FADD38-6C6D-42A4-8D6E-D8A5AAB72E42}" srcOrd="0" destOrd="0" presId="urn:microsoft.com/office/officeart/2005/8/layout/orgChart1"/>
    <dgm:cxn modelId="{9F1EEE29-2011-47FB-8CC7-515CFDEAA4A2}" type="presOf" srcId="{FDC04540-1EAD-4F49-B208-628A4AE3DFD1}" destId="{C9438234-E446-4DA8-AC69-35DBABE4F491}" srcOrd="0" destOrd="0" presId="urn:microsoft.com/office/officeart/2005/8/layout/orgChart1"/>
    <dgm:cxn modelId="{B4A86F39-E7F9-4567-80D4-EB8A58B0E028}" type="presOf" srcId="{1BA11D75-C390-4B97-9CFE-885526D835D9}" destId="{0D0605B5-7B40-47A8-83C5-A599DB15AE20}" srcOrd="1" destOrd="0" presId="urn:microsoft.com/office/officeart/2005/8/layout/orgChart1"/>
    <dgm:cxn modelId="{5DC32940-E464-4BB8-8C37-8938BD81B006}" srcId="{DC8F9B7C-EBAD-47A5-AB83-B5749B25414D}" destId="{CF9DAEF1-6E4A-49A1-B015-DC61CF63C9B7}" srcOrd="4" destOrd="0" parTransId="{2D7C34AF-232F-4645-830A-96CD070697C5}" sibTransId="{39943FC8-F66D-4D5B-B5C5-916DC41C2D44}"/>
    <dgm:cxn modelId="{C9B2D85B-EAF1-4BEC-8D53-FC27585CE740}" type="presOf" srcId="{1BA11D75-C390-4B97-9CFE-885526D835D9}" destId="{C2FFB2A8-6FBB-4E0F-8F7A-850975125306}" srcOrd="0" destOrd="0" presId="urn:microsoft.com/office/officeart/2005/8/layout/orgChart1"/>
    <dgm:cxn modelId="{3C739A42-15C6-4E9E-A465-BBA64BA55D0C}" type="presOf" srcId="{30872ACC-B162-4B56-BDF4-33F626A209E0}" destId="{D9EB77E5-7AD1-4519-B92E-8F025EFD0854}" srcOrd="0" destOrd="0" presId="urn:microsoft.com/office/officeart/2005/8/layout/orgChart1"/>
    <dgm:cxn modelId="{7E63C065-6DE5-4AA2-99EB-241439DC2BB9}" type="presOf" srcId="{CC43733F-A87A-4A1F-8BE0-C0F782A22771}" destId="{A4CBE4FD-C9D0-41DC-B60F-C0CE45A3E176}" srcOrd="1" destOrd="0" presId="urn:microsoft.com/office/officeart/2005/8/layout/orgChart1"/>
    <dgm:cxn modelId="{F262A64C-7C02-49FA-A327-59A0AE776C41}" srcId="{DC8F9B7C-EBAD-47A5-AB83-B5749B25414D}" destId="{CC43733F-A87A-4A1F-8BE0-C0F782A22771}" srcOrd="5" destOrd="0" parTransId="{BA82F1BD-06AC-4015-8D2D-70DEE0E4A423}" sibTransId="{9FBC2356-8A25-4B58-81BA-EB36686DA500}"/>
    <dgm:cxn modelId="{9DBEC352-8F39-49C3-8C09-BD3AA636C544}" srcId="{DC8F9B7C-EBAD-47A5-AB83-B5749B25414D}" destId="{26ECDF4A-4ED8-4EEA-9437-3695F94AC1DE}" srcOrd="3" destOrd="0" parTransId="{679DF32D-4584-4040-9778-40FAE7B5CFE4}" sibTransId="{EF2DD856-DE56-4335-AE2E-B7012CD868FC}"/>
    <dgm:cxn modelId="{A4722657-DD54-4AB1-80A1-50E562003FC9}" srcId="{DC8F9B7C-EBAD-47A5-AB83-B5749B25414D}" destId="{2B104541-4B16-4D68-8C65-25F4415B76BC}" srcOrd="1" destOrd="0" parTransId="{1D4F18D2-40A3-457A-BE71-33866AC39DC0}" sibTransId="{E91F6E48-1C63-4E69-9E84-D1BBC723E6FE}"/>
    <dgm:cxn modelId="{2ED43477-8686-4EE7-922D-E8E8E53DCB55}" srcId="{DC8F9B7C-EBAD-47A5-AB83-B5749B25414D}" destId="{AA447A4B-D430-4D24-9FE6-F88C164C2168}" srcOrd="7" destOrd="0" parTransId="{E702155A-F4B8-4C29-B791-C735841315CB}" sibTransId="{30CAC1BD-E98C-4314-817F-F270C41DDD4B}"/>
    <dgm:cxn modelId="{072B625A-8C00-43C3-83CB-2869EB790D60}" srcId="{DC8F9B7C-EBAD-47A5-AB83-B5749B25414D}" destId="{EC92FC85-B9B3-41A6-9196-0A24427B64E4}" srcOrd="2" destOrd="0" parTransId="{FDC04540-1EAD-4F49-B208-628A4AE3DFD1}" sibTransId="{C9497FDB-1C3F-4998-A3B1-6B0E3554976D}"/>
    <dgm:cxn modelId="{8B585E80-71C3-4B8A-8D87-1EEA0E7F89ED}" type="presOf" srcId="{EC92FC85-B9B3-41A6-9196-0A24427B64E4}" destId="{22C508BB-CBB6-4A2E-8D2D-B8BFBF375E84}" srcOrd="0" destOrd="0" presId="urn:microsoft.com/office/officeart/2005/8/layout/orgChart1"/>
    <dgm:cxn modelId="{79B70D93-C2BB-4145-8660-D704C9F52614}" type="presOf" srcId="{DC8F9B7C-EBAD-47A5-AB83-B5749B25414D}" destId="{B1C0410F-5AC5-45B8-ABF6-F8263285F047}" srcOrd="1" destOrd="0" presId="urn:microsoft.com/office/officeart/2005/8/layout/orgChart1"/>
    <dgm:cxn modelId="{540A5B97-17C0-4A16-917E-E15D8DBC8E27}" type="presOf" srcId="{AA447A4B-D430-4D24-9FE6-F88C164C2168}" destId="{A4D13CE2-FCBD-4FBD-911B-E2BFB841935E}" srcOrd="1" destOrd="0" presId="urn:microsoft.com/office/officeart/2005/8/layout/orgChart1"/>
    <dgm:cxn modelId="{3EB5429B-9591-4DCA-8B54-182049FB6F98}" type="presOf" srcId="{26ECDF4A-4ED8-4EEA-9437-3695F94AC1DE}" destId="{FB144D20-690E-4373-B097-8EE08AB5207A}" srcOrd="1" destOrd="0" presId="urn:microsoft.com/office/officeart/2005/8/layout/orgChart1"/>
    <dgm:cxn modelId="{4B5E679D-86E6-4503-9087-01E1BB37C356}" type="presOf" srcId="{CC43733F-A87A-4A1F-8BE0-C0F782A22771}" destId="{87C91979-9033-4A30-B283-7AB051C38E87}" srcOrd="0" destOrd="0" presId="urn:microsoft.com/office/officeart/2005/8/layout/orgChart1"/>
    <dgm:cxn modelId="{5CB9409F-249B-440D-8B26-28D43AB9679D}" type="presOf" srcId="{1F389F2C-1BF5-4F43-B861-29A481E3886C}" destId="{55869484-DDE8-49FE-90C4-26E9996BB5AC}" srcOrd="1" destOrd="0" presId="urn:microsoft.com/office/officeart/2005/8/layout/orgChart1"/>
    <dgm:cxn modelId="{4918A4A5-6198-4B3C-B0B7-50A9E24AEAEC}" type="presOf" srcId="{1F389F2C-1BF5-4F43-B861-29A481E3886C}" destId="{D0BF5430-AA07-46E3-93FF-1BCAF9E783CB}" srcOrd="0" destOrd="0" presId="urn:microsoft.com/office/officeart/2005/8/layout/orgChart1"/>
    <dgm:cxn modelId="{B8AD8CA7-8B25-401E-8FD1-76A501408FF5}" type="presOf" srcId="{A7156187-5781-45EF-ABC3-1E86F20F93E3}" destId="{A8D8AD7B-2E87-4AE9-AF0F-FC17EC541A10}" srcOrd="1" destOrd="0" presId="urn:microsoft.com/office/officeart/2005/8/layout/orgChart1"/>
    <dgm:cxn modelId="{E7CD14AB-2499-47E7-ADBE-4C6169E7916E}" type="presOf" srcId="{572C1D6F-66B7-420F-913E-8CD29DB2926B}" destId="{310EAF87-ED37-40B7-B883-C3EFD1387DE4}" srcOrd="0" destOrd="0" presId="urn:microsoft.com/office/officeart/2005/8/layout/orgChart1"/>
    <dgm:cxn modelId="{98E043B3-F925-48BB-A06A-33A49C1C3917}" type="presOf" srcId="{A7156187-5781-45EF-ABC3-1E86F20F93E3}" destId="{8E4D7AEB-2433-4B78-B081-2E9B11D1013C}" srcOrd="0" destOrd="0" presId="urn:microsoft.com/office/officeart/2005/8/layout/orgChart1"/>
    <dgm:cxn modelId="{FB36EAB3-B7E8-405F-A22B-67E93EB74F11}" srcId="{CF9DAEF1-6E4A-49A1-B015-DC61CF63C9B7}" destId="{1F389F2C-1BF5-4F43-B861-29A481E3886C}" srcOrd="0" destOrd="0" parTransId="{30872ACC-B162-4B56-BDF4-33F626A209E0}" sibTransId="{F39071D8-E2C8-4E73-ADC7-A1C864D7EE4D}"/>
    <dgm:cxn modelId="{3B0626C3-822C-4966-9CA2-31F533375475}" type="presOf" srcId="{BA83E98F-2337-49F8-93DB-43A0CD230CC1}" destId="{26EB386A-5DCA-4DFA-9855-D834750584A5}" srcOrd="1" destOrd="0" presId="urn:microsoft.com/office/officeart/2005/8/layout/orgChart1"/>
    <dgm:cxn modelId="{EF2CDAC3-92AB-4E58-A4E9-E2BFD3253CF1}" srcId="{24528B22-A916-4BD9-8CFC-9517AA481DF9}" destId="{BA83E98F-2337-49F8-93DB-43A0CD230CC1}" srcOrd="0" destOrd="0" parTransId="{0AFD7657-E772-42C2-82E5-136DE950DF3C}" sibTransId="{566D6F47-A1E3-48A4-A028-F53CE9334BD0}"/>
    <dgm:cxn modelId="{46D2D8C5-44BE-4371-A761-82416A1E3E82}" type="presOf" srcId="{EC92FC85-B9B3-41A6-9196-0A24427B64E4}" destId="{42C8C90E-B122-460E-8DEC-D7A0F89AF6AB}" srcOrd="1" destOrd="0" presId="urn:microsoft.com/office/officeart/2005/8/layout/orgChart1"/>
    <dgm:cxn modelId="{A8A110CE-2A94-409B-ADDF-15634CD22728}" srcId="{DC8F9B7C-EBAD-47A5-AB83-B5749B25414D}" destId="{1BA11D75-C390-4B97-9CFE-885526D835D9}" srcOrd="6" destOrd="0" parTransId="{11B7D1F3-6878-44DF-BCA9-114EE7C8B7D2}" sibTransId="{A087F531-8811-4501-8327-01D63A744E0C}"/>
    <dgm:cxn modelId="{246D4CD9-41B6-493F-83DF-EBC164883188}" type="presOf" srcId="{2D7C34AF-232F-4645-830A-96CD070697C5}" destId="{DD6EADED-FC0C-48F6-95B9-7195FF1019DB}" srcOrd="0" destOrd="0" presId="urn:microsoft.com/office/officeart/2005/8/layout/orgChart1"/>
    <dgm:cxn modelId="{6D3E1DE4-F125-4EA2-A3CC-0B309AB513A9}" type="presOf" srcId="{26ECDF4A-4ED8-4EEA-9437-3695F94AC1DE}" destId="{2D1FB11C-EA49-4ECF-ADB6-DE4F1C26BC83}" srcOrd="0" destOrd="0" presId="urn:microsoft.com/office/officeart/2005/8/layout/orgChart1"/>
    <dgm:cxn modelId="{ED5029E9-BCF8-4AA1-B108-23C652326A4D}" type="presOf" srcId="{CF9DAEF1-6E4A-49A1-B015-DC61CF63C9B7}" destId="{508E6E35-AE9B-4E1A-A76A-02499D635A44}" srcOrd="1" destOrd="0" presId="urn:microsoft.com/office/officeart/2005/8/layout/orgChart1"/>
    <dgm:cxn modelId="{8F3D46EB-1BCC-4DC3-807D-BCEBAA979195}" type="presOf" srcId="{1D4F18D2-40A3-457A-BE71-33866AC39DC0}" destId="{53368557-13C8-4920-9209-1BF0D93C7829}" srcOrd="0" destOrd="0" presId="urn:microsoft.com/office/officeart/2005/8/layout/orgChart1"/>
    <dgm:cxn modelId="{375963F1-6787-406A-B515-60B8DBC30748}" type="presOf" srcId="{2B104541-4B16-4D68-8C65-25F4415B76BC}" destId="{360D1031-3BC6-4467-9002-7D1ED5A0FE04}" srcOrd="0" destOrd="0" presId="urn:microsoft.com/office/officeart/2005/8/layout/orgChart1"/>
    <dgm:cxn modelId="{7B225AF2-DF43-47A2-B38B-170CA9BE7442}" type="presOf" srcId="{11B7D1F3-6878-44DF-BCA9-114EE7C8B7D2}" destId="{EFBCD4E9-882C-499D-BB1D-FAE10E22C126}" srcOrd="0" destOrd="0" presId="urn:microsoft.com/office/officeart/2005/8/layout/orgChart1"/>
    <dgm:cxn modelId="{F5AC9CF3-6757-4DB1-9515-DF6357ADAACF}" type="presOf" srcId="{0084C353-82F8-40E3-8300-694F16C0D2AD}" destId="{E54BEA4D-E789-47EE-ADCB-18254782690F}" srcOrd="0" destOrd="0" presId="urn:microsoft.com/office/officeart/2005/8/layout/orgChart1"/>
    <dgm:cxn modelId="{FA0098F5-E2D1-4E6E-AC0F-2BE2CCA3E8DE}" type="presOf" srcId="{CF9DAEF1-6E4A-49A1-B015-DC61CF63C9B7}" destId="{F8CC92B2-5827-4EAC-B8EC-E9B5188616B2}" srcOrd="0" destOrd="0" presId="urn:microsoft.com/office/officeart/2005/8/layout/orgChart1"/>
    <dgm:cxn modelId="{2D8048F7-1145-48A9-BE43-41497B3F93F2}" type="presOf" srcId="{AA447A4B-D430-4D24-9FE6-F88C164C2168}" destId="{F9EAFCBD-22A2-4DFF-9E6D-874F1238AEC3}" srcOrd="0" destOrd="0" presId="urn:microsoft.com/office/officeart/2005/8/layout/orgChart1"/>
    <dgm:cxn modelId="{57B9DCF8-EE8B-4610-AE3D-56EB0CFEEFD0}" type="presOf" srcId="{2B104541-4B16-4D68-8C65-25F4415B76BC}" destId="{3291441A-1E0B-4CDB-B327-AB9E8FC72581}" srcOrd="1" destOrd="0" presId="urn:microsoft.com/office/officeart/2005/8/layout/orgChart1"/>
    <dgm:cxn modelId="{56DBBC39-FF22-40CA-9A20-1BE515E929FA}" type="presParOf" srcId="{FA735C68-FD74-464A-B589-745C0805F3A8}" destId="{AB34E299-2AD4-4165-8409-08B6454EBB49}" srcOrd="0" destOrd="0" presId="urn:microsoft.com/office/officeart/2005/8/layout/orgChart1"/>
    <dgm:cxn modelId="{00499AFA-1552-40D2-8C92-ECEF7D18C291}" type="presParOf" srcId="{AB34E299-2AD4-4165-8409-08B6454EBB49}" destId="{9F9F06CA-442E-43F1-B26C-F2FB4B52E886}" srcOrd="0" destOrd="0" presId="urn:microsoft.com/office/officeart/2005/8/layout/orgChart1"/>
    <dgm:cxn modelId="{089665DF-E586-47F5-9887-B8127B4D4913}" type="presParOf" srcId="{9F9F06CA-442E-43F1-B26C-F2FB4B52E886}" destId="{4AF574EB-6902-4CA5-95D7-5C2BA85AD9E9}" srcOrd="0" destOrd="0" presId="urn:microsoft.com/office/officeart/2005/8/layout/orgChart1"/>
    <dgm:cxn modelId="{A218A7AD-4C29-4F71-9C2D-4853E813C2E6}" type="presParOf" srcId="{9F9F06CA-442E-43F1-B26C-F2FB4B52E886}" destId="{26EB386A-5DCA-4DFA-9855-D834750584A5}" srcOrd="1" destOrd="0" presId="urn:microsoft.com/office/officeart/2005/8/layout/orgChart1"/>
    <dgm:cxn modelId="{59456857-0ED6-41A8-A89B-0024A33B3C91}" type="presParOf" srcId="{AB34E299-2AD4-4165-8409-08B6454EBB49}" destId="{11A5BE7D-3877-4125-94AC-5E2FD22773CE}" srcOrd="1" destOrd="0" presId="urn:microsoft.com/office/officeart/2005/8/layout/orgChart1"/>
    <dgm:cxn modelId="{F7740610-EDDB-4CB3-8A33-4936E5AC35FE}" type="presParOf" srcId="{11A5BE7D-3877-4125-94AC-5E2FD22773CE}" destId="{310EAF87-ED37-40B7-B883-C3EFD1387DE4}" srcOrd="0" destOrd="0" presId="urn:microsoft.com/office/officeart/2005/8/layout/orgChart1"/>
    <dgm:cxn modelId="{C0D29D04-BF5B-40CD-9AAA-A7560D59039B}" type="presParOf" srcId="{11A5BE7D-3877-4125-94AC-5E2FD22773CE}" destId="{145C4225-ECB0-4AA9-A28B-07E0B7091D82}" srcOrd="1" destOrd="0" presId="urn:microsoft.com/office/officeart/2005/8/layout/orgChart1"/>
    <dgm:cxn modelId="{3556BE66-9C72-4B45-82E4-7B6BE317EB61}" type="presParOf" srcId="{145C4225-ECB0-4AA9-A28B-07E0B7091D82}" destId="{6E95AA81-E75E-493B-B28F-CED00D601B83}" srcOrd="0" destOrd="0" presId="urn:microsoft.com/office/officeart/2005/8/layout/orgChart1"/>
    <dgm:cxn modelId="{6A13A539-E7F9-4DA3-AD46-C75F66FB6BF4}" type="presParOf" srcId="{6E95AA81-E75E-493B-B28F-CED00D601B83}" destId="{FDDD15D8-6C68-4ED2-9AD0-5E0E10E8D09A}" srcOrd="0" destOrd="0" presId="urn:microsoft.com/office/officeart/2005/8/layout/orgChart1"/>
    <dgm:cxn modelId="{650D808E-D155-441A-879E-BC82F19D763F}" type="presParOf" srcId="{6E95AA81-E75E-493B-B28F-CED00D601B83}" destId="{B1C0410F-5AC5-45B8-ABF6-F8263285F047}" srcOrd="1" destOrd="0" presId="urn:microsoft.com/office/officeart/2005/8/layout/orgChart1"/>
    <dgm:cxn modelId="{CFC2A71B-4449-4087-9FA7-B75E8B3FE0C1}" type="presParOf" srcId="{145C4225-ECB0-4AA9-A28B-07E0B7091D82}" destId="{F28C101A-91F3-425B-9CD0-F96BF27AB79F}" srcOrd="1" destOrd="0" presId="urn:microsoft.com/office/officeart/2005/8/layout/orgChart1"/>
    <dgm:cxn modelId="{B8407587-C1B1-48EC-AE73-237CF148015D}" type="presParOf" srcId="{F28C101A-91F3-425B-9CD0-F96BF27AB79F}" destId="{E54BEA4D-E789-47EE-ADCB-18254782690F}" srcOrd="0" destOrd="0" presId="urn:microsoft.com/office/officeart/2005/8/layout/orgChart1"/>
    <dgm:cxn modelId="{2ACA8734-50CA-4D14-AD74-D99DCB699102}" type="presParOf" srcId="{F28C101A-91F3-425B-9CD0-F96BF27AB79F}" destId="{87B240B4-E94C-407F-ABEC-3819398A0A23}" srcOrd="1" destOrd="0" presId="urn:microsoft.com/office/officeart/2005/8/layout/orgChart1"/>
    <dgm:cxn modelId="{1C499990-B05F-49EC-87ED-F1A6B83765E6}" type="presParOf" srcId="{87B240B4-E94C-407F-ABEC-3819398A0A23}" destId="{2DE32B9C-F284-4371-AC33-C2863BF158A7}" srcOrd="0" destOrd="0" presId="urn:microsoft.com/office/officeart/2005/8/layout/orgChart1"/>
    <dgm:cxn modelId="{16B01103-49F3-41C1-BEE4-C004D20A0A5C}" type="presParOf" srcId="{2DE32B9C-F284-4371-AC33-C2863BF158A7}" destId="{8E4D7AEB-2433-4B78-B081-2E9B11D1013C}" srcOrd="0" destOrd="0" presId="urn:microsoft.com/office/officeart/2005/8/layout/orgChart1"/>
    <dgm:cxn modelId="{6F2E8894-B18B-4D21-A3C8-4234CA0CFE9E}" type="presParOf" srcId="{2DE32B9C-F284-4371-AC33-C2863BF158A7}" destId="{A8D8AD7B-2E87-4AE9-AF0F-FC17EC541A10}" srcOrd="1" destOrd="0" presId="urn:microsoft.com/office/officeart/2005/8/layout/orgChart1"/>
    <dgm:cxn modelId="{5C739B38-93A7-489E-B4B3-3DA7F6FFB19D}" type="presParOf" srcId="{87B240B4-E94C-407F-ABEC-3819398A0A23}" destId="{56FD824C-3041-4359-B971-F9F84618AA64}" srcOrd="1" destOrd="0" presId="urn:microsoft.com/office/officeart/2005/8/layout/orgChart1"/>
    <dgm:cxn modelId="{9F0579CA-387D-4B17-B1E2-C5BBD949D328}" type="presParOf" srcId="{87B240B4-E94C-407F-ABEC-3819398A0A23}" destId="{6C5FF0A2-D698-4EE0-8853-7565843964E1}" srcOrd="2" destOrd="0" presId="urn:microsoft.com/office/officeart/2005/8/layout/orgChart1"/>
    <dgm:cxn modelId="{A2E3777D-8E67-45F1-9FD0-2EB5770A81EB}" type="presParOf" srcId="{F28C101A-91F3-425B-9CD0-F96BF27AB79F}" destId="{53368557-13C8-4920-9209-1BF0D93C7829}" srcOrd="2" destOrd="0" presId="urn:microsoft.com/office/officeart/2005/8/layout/orgChart1"/>
    <dgm:cxn modelId="{70518B4B-AB2D-4648-A62F-80CD6A304739}" type="presParOf" srcId="{F28C101A-91F3-425B-9CD0-F96BF27AB79F}" destId="{95AA63E2-7C4F-45DC-AA5E-AA95E6E16BF0}" srcOrd="3" destOrd="0" presId="urn:microsoft.com/office/officeart/2005/8/layout/orgChart1"/>
    <dgm:cxn modelId="{AD8BDC85-8CF6-45B2-A67E-99AAB1BEC721}" type="presParOf" srcId="{95AA63E2-7C4F-45DC-AA5E-AA95E6E16BF0}" destId="{3C9443A6-E36E-4883-B4DA-B6A28B9235BC}" srcOrd="0" destOrd="0" presId="urn:microsoft.com/office/officeart/2005/8/layout/orgChart1"/>
    <dgm:cxn modelId="{4C9A6CD7-070D-415C-BF2A-E311EEE66774}" type="presParOf" srcId="{3C9443A6-E36E-4883-B4DA-B6A28B9235BC}" destId="{360D1031-3BC6-4467-9002-7D1ED5A0FE04}" srcOrd="0" destOrd="0" presId="urn:microsoft.com/office/officeart/2005/8/layout/orgChart1"/>
    <dgm:cxn modelId="{8CCDD99A-26D3-4784-92BB-34AC1BB8AB66}" type="presParOf" srcId="{3C9443A6-E36E-4883-B4DA-B6A28B9235BC}" destId="{3291441A-1E0B-4CDB-B327-AB9E8FC72581}" srcOrd="1" destOrd="0" presId="urn:microsoft.com/office/officeart/2005/8/layout/orgChart1"/>
    <dgm:cxn modelId="{3CE74888-937C-49E4-9722-335E8DF5FA65}" type="presParOf" srcId="{95AA63E2-7C4F-45DC-AA5E-AA95E6E16BF0}" destId="{9731A0CF-0F42-4506-AA92-BDA29846ABC2}" srcOrd="1" destOrd="0" presId="urn:microsoft.com/office/officeart/2005/8/layout/orgChart1"/>
    <dgm:cxn modelId="{AE942DA8-B9B5-4355-B826-A7894563420B}" type="presParOf" srcId="{95AA63E2-7C4F-45DC-AA5E-AA95E6E16BF0}" destId="{0D5EBAAA-F954-4E0C-8D8F-E68B7056638B}" srcOrd="2" destOrd="0" presId="urn:microsoft.com/office/officeart/2005/8/layout/orgChart1"/>
    <dgm:cxn modelId="{251F7DAD-749C-4F4E-97E0-12DCC92AF899}" type="presParOf" srcId="{F28C101A-91F3-425B-9CD0-F96BF27AB79F}" destId="{C9438234-E446-4DA8-AC69-35DBABE4F491}" srcOrd="4" destOrd="0" presId="urn:microsoft.com/office/officeart/2005/8/layout/orgChart1"/>
    <dgm:cxn modelId="{C6434817-AB24-4903-8F9C-3FC417BFA600}" type="presParOf" srcId="{F28C101A-91F3-425B-9CD0-F96BF27AB79F}" destId="{47C018B7-7173-4D03-90A7-CC08C57F3C19}" srcOrd="5" destOrd="0" presId="urn:microsoft.com/office/officeart/2005/8/layout/orgChart1"/>
    <dgm:cxn modelId="{9C029AC1-8F93-4C1C-8C28-748CFF8F33CA}" type="presParOf" srcId="{47C018B7-7173-4D03-90A7-CC08C57F3C19}" destId="{FA21E76F-3CF7-4218-85DE-9B532C792EC9}" srcOrd="0" destOrd="0" presId="urn:microsoft.com/office/officeart/2005/8/layout/orgChart1"/>
    <dgm:cxn modelId="{7F067207-3A29-47D0-B708-47CCA5170A3B}" type="presParOf" srcId="{FA21E76F-3CF7-4218-85DE-9B532C792EC9}" destId="{22C508BB-CBB6-4A2E-8D2D-B8BFBF375E84}" srcOrd="0" destOrd="0" presId="urn:microsoft.com/office/officeart/2005/8/layout/orgChart1"/>
    <dgm:cxn modelId="{89F31A37-E88A-4B81-A981-2EB2B78F3CF2}" type="presParOf" srcId="{FA21E76F-3CF7-4218-85DE-9B532C792EC9}" destId="{42C8C90E-B122-460E-8DEC-D7A0F89AF6AB}" srcOrd="1" destOrd="0" presId="urn:microsoft.com/office/officeart/2005/8/layout/orgChart1"/>
    <dgm:cxn modelId="{771035AE-81E1-46F0-9D51-9B56EBDB3EA4}" type="presParOf" srcId="{47C018B7-7173-4D03-90A7-CC08C57F3C19}" destId="{890AD8AA-323A-4D41-8CA3-91ED570E3736}" srcOrd="1" destOrd="0" presId="urn:microsoft.com/office/officeart/2005/8/layout/orgChart1"/>
    <dgm:cxn modelId="{F6AE64A6-0171-48B0-BBE2-EDC85B597EAD}" type="presParOf" srcId="{47C018B7-7173-4D03-90A7-CC08C57F3C19}" destId="{7DE4CED2-2BCB-4BE6-BD2E-A0A396BE6F8C}" srcOrd="2" destOrd="0" presId="urn:microsoft.com/office/officeart/2005/8/layout/orgChart1"/>
    <dgm:cxn modelId="{8EB72876-C931-4CCC-ADC7-1F3DE9BF85F0}" type="presParOf" srcId="{F28C101A-91F3-425B-9CD0-F96BF27AB79F}" destId="{DC52CC81-67F4-4460-8EF2-D83A7CC420E5}" srcOrd="6" destOrd="0" presId="urn:microsoft.com/office/officeart/2005/8/layout/orgChart1"/>
    <dgm:cxn modelId="{B89FAF68-A4D1-412B-ACFE-D582589C0CAE}" type="presParOf" srcId="{F28C101A-91F3-425B-9CD0-F96BF27AB79F}" destId="{C1FFA194-2088-4281-AEBC-6E77775DD97E}" srcOrd="7" destOrd="0" presId="urn:microsoft.com/office/officeart/2005/8/layout/orgChart1"/>
    <dgm:cxn modelId="{92938556-9510-4D3B-9B84-CC198AF6B359}" type="presParOf" srcId="{C1FFA194-2088-4281-AEBC-6E77775DD97E}" destId="{03533EA6-32DA-4238-A204-A7A1B94255B8}" srcOrd="0" destOrd="0" presId="urn:microsoft.com/office/officeart/2005/8/layout/orgChart1"/>
    <dgm:cxn modelId="{01B6195F-E657-44BE-AE7A-58754CC155AA}" type="presParOf" srcId="{03533EA6-32DA-4238-A204-A7A1B94255B8}" destId="{2D1FB11C-EA49-4ECF-ADB6-DE4F1C26BC83}" srcOrd="0" destOrd="0" presId="urn:microsoft.com/office/officeart/2005/8/layout/orgChart1"/>
    <dgm:cxn modelId="{24F0C9C0-2E77-40FE-BE2D-C8885FDD40EE}" type="presParOf" srcId="{03533EA6-32DA-4238-A204-A7A1B94255B8}" destId="{FB144D20-690E-4373-B097-8EE08AB5207A}" srcOrd="1" destOrd="0" presId="urn:microsoft.com/office/officeart/2005/8/layout/orgChart1"/>
    <dgm:cxn modelId="{5F2E91D8-4CF4-4CAB-878E-E260AE18CE70}" type="presParOf" srcId="{C1FFA194-2088-4281-AEBC-6E77775DD97E}" destId="{C4C126CA-7638-4D3C-8D6F-ED4DEBD6035E}" srcOrd="1" destOrd="0" presId="urn:microsoft.com/office/officeart/2005/8/layout/orgChart1"/>
    <dgm:cxn modelId="{8919A0D5-22BA-47D7-BBF4-D66776354005}" type="presParOf" srcId="{C1FFA194-2088-4281-AEBC-6E77775DD97E}" destId="{EED2F3CA-93CB-488E-B696-A1E42B7A4D9A}" srcOrd="2" destOrd="0" presId="urn:microsoft.com/office/officeart/2005/8/layout/orgChart1"/>
    <dgm:cxn modelId="{3806C04C-85FF-435A-82B5-81E20C4D9528}" type="presParOf" srcId="{F28C101A-91F3-425B-9CD0-F96BF27AB79F}" destId="{DD6EADED-FC0C-48F6-95B9-7195FF1019DB}" srcOrd="8" destOrd="0" presId="urn:microsoft.com/office/officeart/2005/8/layout/orgChart1"/>
    <dgm:cxn modelId="{281EB35B-1820-4289-937E-E8AF009F6743}" type="presParOf" srcId="{F28C101A-91F3-425B-9CD0-F96BF27AB79F}" destId="{CCA38309-63F5-4E35-956B-B701895E73B9}" srcOrd="9" destOrd="0" presId="urn:microsoft.com/office/officeart/2005/8/layout/orgChart1"/>
    <dgm:cxn modelId="{886FF46D-2836-476E-91F0-1B995BE4B9E0}" type="presParOf" srcId="{CCA38309-63F5-4E35-956B-B701895E73B9}" destId="{CD58F805-FC98-45B6-99DA-BED538B7A915}" srcOrd="0" destOrd="0" presId="urn:microsoft.com/office/officeart/2005/8/layout/orgChart1"/>
    <dgm:cxn modelId="{2E7BFBBF-D5C8-44CC-9B87-C948D174FE1D}" type="presParOf" srcId="{CD58F805-FC98-45B6-99DA-BED538B7A915}" destId="{F8CC92B2-5827-4EAC-B8EC-E9B5188616B2}" srcOrd="0" destOrd="0" presId="urn:microsoft.com/office/officeart/2005/8/layout/orgChart1"/>
    <dgm:cxn modelId="{0BA9ADC8-14F4-460D-8249-10EB6DA1D954}" type="presParOf" srcId="{CD58F805-FC98-45B6-99DA-BED538B7A915}" destId="{508E6E35-AE9B-4E1A-A76A-02499D635A44}" srcOrd="1" destOrd="0" presId="urn:microsoft.com/office/officeart/2005/8/layout/orgChart1"/>
    <dgm:cxn modelId="{43AA4205-E0A1-4EDE-A4C6-1843D4B2059E}" type="presParOf" srcId="{CCA38309-63F5-4E35-956B-B701895E73B9}" destId="{C8018EF6-11FE-4C3B-8EA7-836A7C5F42DD}" srcOrd="1" destOrd="0" presId="urn:microsoft.com/office/officeart/2005/8/layout/orgChart1"/>
    <dgm:cxn modelId="{E99BF3BC-3D62-43FF-85C1-6ACA8CE3598A}" type="presParOf" srcId="{C8018EF6-11FE-4C3B-8EA7-836A7C5F42DD}" destId="{D9EB77E5-7AD1-4519-B92E-8F025EFD0854}" srcOrd="0" destOrd="0" presId="urn:microsoft.com/office/officeart/2005/8/layout/orgChart1"/>
    <dgm:cxn modelId="{95B0641A-5B04-41B3-99CA-2DE6CD63CF05}" type="presParOf" srcId="{C8018EF6-11FE-4C3B-8EA7-836A7C5F42DD}" destId="{16943F63-15A0-4F4E-84CF-C82FBF9DB1AD}" srcOrd="1" destOrd="0" presId="urn:microsoft.com/office/officeart/2005/8/layout/orgChart1"/>
    <dgm:cxn modelId="{6D99D287-B4BC-4F74-9B55-70403F8C4BC2}" type="presParOf" srcId="{16943F63-15A0-4F4E-84CF-C82FBF9DB1AD}" destId="{74961E1A-AC61-4C24-9F59-AF3F8C21C494}" srcOrd="0" destOrd="0" presId="urn:microsoft.com/office/officeart/2005/8/layout/orgChart1"/>
    <dgm:cxn modelId="{6BBC5CD8-E7BF-4564-861C-E620B7B05562}" type="presParOf" srcId="{74961E1A-AC61-4C24-9F59-AF3F8C21C494}" destId="{D0BF5430-AA07-46E3-93FF-1BCAF9E783CB}" srcOrd="0" destOrd="0" presId="urn:microsoft.com/office/officeart/2005/8/layout/orgChart1"/>
    <dgm:cxn modelId="{4A7DAB0C-256F-4671-A317-6164D46D4574}" type="presParOf" srcId="{74961E1A-AC61-4C24-9F59-AF3F8C21C494}" destId="{55869484-DDE8-49FE-90C4-26E9996BB5AC}" srcOrd="1" destOrd="0" presId="urn:microsoft.com/office/officeart/2005/8/layout/orgChart1"/>
    <dgm:cxn modelId="{425E9887-7670-4B19-96B2-C3060B6B29EC}" type="presParOf" srcId="{16943F63-15A0-4F4E-84CF-C82FBF9DB1AD}" destId="{24DBF5D2-E9CD-4598-8BE1-10AF9BAE0A18}" srcOrd="1" destOrd="0" presId="urn:microsoft.com/office/officeart/2005/8/layout/orgChart1"/>
    <dgm:cxn modelId="{452196D5-1C0C-471E-8F09-E68CB83F5A4F}" type="presParOf" srcId="{16943F63-15A0-4F4E-84CF-C82FBF9DB1AD}" destId="{07E7B7BA-656F-42C2-A26C-E55CB3B78AD7}" srcOrd="2" destOrd="0" presId="urn:microsoft.com/office/officeart/2005/8/layout/orgChart1"/>
    <dgm:cxn modelId="{F2E8D57D-EB57-43ED-8B53-A84BD5FEDC8A}" type="presParOf" srcId="{CCA38309-63F5-4E35-956B-B701895E73B9}" destId="{BEFD078F-DF9F-4C54-8529-A5E49098F129}" srcOrd="2" destOrd="0" presId="urn:microsoft.com/office/officeart/2005/8/layout/orgChart1"/>
    <dgm:cxn modelId="{914D4672-E39B-497D-8F5F-13E59C2E3BD9}" type="presParOf" srcId="{F28C101A-91F3-425B-9CD0-F96BF27AB79F}" destId="{13FADD38-6C6D-42A4-8D6E-D8A5AAB72E42}" srcOrd="10" destOrd="0" presId="urn:microsoft.com/office/officeart/2005/8/layout/orgChart1"/>
    <dgm:cxn modelId="{AC134730-DC4C-41C4-BE2B-0F8340099E86}" type="presParOf" srcId="{F28C101A-91F3-425B-9CD0-F96BF27AB79F}" destId="{8B6BDDEA-EE1E-4A1F-B726-E038B4889780}" srcOrd="11" destOrd="0" presId="urn:microsoft.com/office/officeart/2005/8/layout/orgChart1"/>
    <dgm:cxn modelId="{B853713C-27EF-426C-9548-78E445E6B0D9}" type="presParOf" srcId="{8B6BDDEA-EE1E-4A1F-B726-E038B4889780}" destId="{51F11F96-088C-438E-9052-BA93A42FB1C0}" srcOrd="0" destOrd="0" presId="urn:microsoft.com/office/officeart/2005/8/layout/orgChart1"/>
    <dgm:cxn modelId="{9043E4FE-A9E6-4E60-A8BC-140131EE2602}" type="presParOf" srcId="{51F11F96-088C-438E-9052-BA93A42FB1C0}" destId="{87C91979-9033-4A30-B283-7AB051C38E87}" srcOrd="0" destOrd="0" presId="urn:microsoft.com/office/officeart/2005/8/layout/orgChart1"/>
    <dgm:cxn modelId="{A95AE0ED-6022-4F3E-BB13-481325CDC7B3}" type="presParOf" srcId="{51F11F96-088C-438E-9052-BA93A42FB1C0}" destId="{A4CBE4FD-C9D0-41DC-B60F-C0CE45A3E176}" srcOrd="1" destOrd="0" presId="urn:microsoft.com/office/officeart/2005/8/layout/orgChart1"/>
    <dgm:cxn modelId="{7135DCF1-C198-4B7C-A0C5-2DEEC5C86AC4}" type="presParOf" srcId="{8B6BDDEA-EE1E-4A1F-B726-E038B4889780}" destId="{87E17109-29A0-43D3-BB5C-6E23E94FAFDE}" srcOrd="1" destOrd="0" presId="urn:microsoft.com/office/officeart/2005/8/layout/orgChart1"/>
    <dgm:cxn modelId="{C8839554-6B34-467C-9678-DA05A91F8E5C}" type="presParOf" srcId="{8B6BDDEA-EE1E-4A1F-B726-E038B4889780}" destId="{F2FFE4B7-F02A-46CF-9280-0F46D659F4E2}" srcOrd="2" destOrd="0" presId="urn:microsoft.com/office/officeart/2005/8/layout/orgChart1"/>
    <dgm:cxn modelId="{D8533C4B-EA6E-4A64-92B9-7CB0E54DFB6A}" type="presParOf" srcId="{F28C101A-91F3-425B-9CD0-F96BF27AB79F}" destId="{EFBCD4E9-882C-499D-BB1D-FAE10E22C126}" srcOrd="12" destOrd="0" presId="urn:microsoft.com/office/officeart/2005/8/layout/orgChart1"/>
    <dgm:cxn modelId="{DEF43222-1842-4022-9F3A-0195C684D693}" type="presParOf" srcId="{F28C101A-91F3-425B-9CD0-F96BF27AB79F}" destId="{AFB60820-0FCF-4911-ABFE-464FFF7B27CC}" srcOrd="13" destOrd="0" presId="urn:microsoft.com/office/officeart/2005/8/layout/orgChart1"/>
    <dgm:cxn modelId="{DF2F0846-632A-4519-A0C8-87FB68F9E106}" type="presParOf" srcId="{AFB60820-0FCF-4911-ABFE-464FFF7B27CC}" destId="{A8512729-1D81-4D2B-8546-FAEB3E462E2F}" srcOrd="0" destOrd="0" presId="urn:microsoft.com/office/officeart/2005/8/layout/orgChart1"/>
    <dgm:cxn modelId="{9C5CA7B2-C440-4755-96CC-E6B4BA471B7A}" type="presParOf" srcId="{A8512729-1D81-4D2B-8546-FAEB3E462E2F}" destId="{C2FFB2A8-6FBB-4E0F-8F7A-850975125306}" srcOrd="0" destOrd="0" presId="urn:microsoft.com/office/officeart/2005/8/layout/orgChart1"/>
    <dgm:cxn modelId="{EC95A7F6-2E93-4A3C-97D6-04BC068C480C}" type="presParOf" srcId="{A8512729-1D81-4D2B-8546-FAEB3E462E2F}" destId="{0D0605B5-7B40-47A8-83C5-A599DB15AE20}" srcOrd="1" destOrd="0" presId="urn:microsoft.com/office/officeart/2005/8/layout/orgChart1"/>
    <dgm:cxn modelId="{98E31AFA-7E25-449E-BD29-1C8C2B313639}" type="presParOf" srcId="{AFB60820-0FCF-4911-ABFE-464FFF7B27CC}" destId="{0BF2DF4E-E713-4C16-8DF9-7D7872A7BD59}" srcOrd="1" destOrd="0" presId="urn:microsoft.com/office/officeart/2005/8/layout/orgChart1"/>
    <dgm:cxn modelId="{E39408D3-8120-4754-932A-4D16FB7BB8D1}" type="presParOf" srcId="{AFB60820-0FCF-4911-ABFE-464FFF7B27CC}" destId="{8CA295B5-B91E-4935-8BA5-9EE536E9B094}" srcOrd="2" destOrd="0" presId="urn:microsoft.com/office/officeart/2005/8/layout/orgChart1"/>
    <dgm:cxn modelId="{286B3F89-6A94-4082-8A64-01C733C8781B}" type="presParOf" srcId="{F28C101A-91F3-425B-9CD0-F96BF27AB79F}" destId="{29F60A74-6960-4941-B126-C79A08C397E7}" srcOrd="14" destOrd="0" presId="urn:microsoft.com/office/officeart/2005/8/layout/orgChart1"/>
    <dgm:cxn modelId="{40D96AC3-14F8-4CBD-B523-1A1F27604E2A}" type="presParOf" srcId="{F28C101A-91F3-425B-9CD0-F96BF27AB79F}" destId="{E7F8150C-D87C-4AC5-A890-969E643367BF}" srcOrd="15" destOrd="0" presId="urn:microsoft.com/office/officeart/2005/8/layout/orgChart1"/>
    <dgm:cxn modelId="{77675BEA-49F5-4245-BC65-6983B352280F}" type="presParOf" srcId="{E7F8150C-D87C-4AC5-A890-969E643367BF}" destId="{CACA954F-3F79-4C30-9D71-0C0692C19568}" srcOrd="0" destOrd="0" presId="urn:microsoft.com/office/officeart/2005/8/layout/orgChart1"/>
    <dgm:cxn modelId="{D54BF858-7F38-4C68-99AD-3CE50BFF0874}" type="presParOf" srcId="{CACA954F-3F79-4C30-9D71-0C0692C19568}" destId="{F9EAFCBD-22A2-4DFF-9E6D-874F1238AEC3}" srcOrd="0" destOrd="0" presId="urn:microsoft.com/office/officeart/2005/8/layout/orgChart1"/>
    <dgm:cxn modelId="{D8AEDFBE-46AA-4151-9E89-9C006E55FC89}" type="presParOf" srcId="{CACA954F-3F79-4C30-9D71-0C0692C19568}" destId="{A4D13CE2-FCBD-4FBD-911B-E2BFB841935E}" srcOrd="1" destOrd="0" presId="urn:microsoft.com/office/officeart/2005/8/layout/orgChart1"/>
    <dgm:cxn modelId="{0FB9B56B-E377-420F-9BFD-6E9B3BD235D1}" type="presParOf" srcId="{E7F8150C-D87C-4AC5-A890-969E643367BF}" destId="{5AA103DC-C406-4EE3-9E9F-95C39D130481}" srcOrd="1" destOrd="0" presId="urn:microsoft.com/office/officeart/2005/8/layout/orgChart1"/>
    <dgm:cxn modelId="{346BBDA7-8C6D-4812-ABA1-E403C9FA0EB9}" type="presParOf" srcId="{E7F8150C-D87C-4AC5-A890-969E643367BF}" destId="{A89767AF-6154-4B1C-85AC-B68F46ADFEAC}" srcOrd="2" destOrd="0" presId="urn:microsoft.com/office/officeart/2005/8/layout/orgChart1"/>
    <dgm:cxn modelId="{A298BF77-40C2-40C9-A5EC-74939AEDBD38}" type="presParOf" srcId="{145C4225-ECB0-4AA9-A28B-07E0B7091D82}" destId="{5F5128D9-3F47-4BD0-B601-95F99DCC205C}" srcOrd="2" destOrd="0" presId="urn:microsoft.com/office/officeart/2005/8/layout/orgChart1"/>
    <dgm:cxn modelId="{8F7A8BF0-9E7B-4481-86C5-F381C4880F85}" type="presParOf" srcId="{AB34E299-2AD4-4165-8409-08B6454EBB49}" destId="{59A99F28-DCA2-4AD9-BA19-113424EE77C6}"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F60A74-6960-4941-B126-C79A08C397E7}">
      <dsp:nvSpPr>
        <dsp:cNvPr id="0" name=""/>
        <dsp:cNvSpPr/>
      </dsp:nvSpPr>
      <dsp:spPr>
        <a:xfrm>
          <a:off x="3286567" y="1331743"/>
          <a:ext cx="2939356" cy="145753"/>
        </a:xfrm>
        <a:custGeom>
          <a:avLst/>
          <a:gdLst/>
          <a:ahLst/>
          <a:cxnLst/>
          <a:rect l="0" t="0" r="0" b="0"/>
          <a:pathLst>
            <a:path>
              <a:moveTo>
                <a:pt x="0" y="0"/>
              </a:moveTo>
              <a:lnTo>
                <a:pt x="0" y="72876"/>
              </a:lnTo>
              <a:lnTo>
                <a:pt x="2939356" y="72876"/>
              </a:lnTo>
              <a:lnTo>
                <a:pt x="2939356" y="1457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FBCD4E9-882C-499D-BB1D-FAE10E22C126}">
      <dsp:nvSpPr>
        <dsp:cNvPr id="0" name=""/>
        <dsp:cNvSpPr/>
      </dsp:nvSpPr>
      <dsp:spPr>
        <a:xfrm>
          <a:off x="3286567" y="1331743"/>
          <a:ext cx="2099540" cy="145753"/>
        </a:xfrm>
        <a:custGeom>
          <a:avLst/>
          <a:gdLst/>
          <a:ahLst/>
          <a:cxnLst/>
          <a:rect l="0" t="0" r="0" b="0"/>
          <a:pathLst>
            <a:path>
              <a:moveTo>
                <a:pt x="0" y="0"/>
              </a:moveTo>
              <a:lnTo>
                <a:pt x="0" y="72876"/>
              </a:lnTo>
              <a:lnTo>
                <a:pt x="2099540" y="72876"/>
              </a:lnTo>
              <a:lnTo>
                <a:pt x="2099540" y="1457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3FADD38-6C6D-42A4-8D6E-D8A5AAB72E42}">
      <dsp:nvSpPr>
        <dsp:cNvPr id="0" name=""/>
        <dsp:cNvSpPr/>
      </dsp:nvSpPr>
      <dsp:spPr>
        <a:xfrm>
          <a:off x="3286567" y="1331743"/>
          <a:ext cx="1259724" cy="145753"/>
        </a:xfrm>
        <a:custGeom>
          <a:avLst/>
          <a:gdLst/>
          <a:ahLst/>
          <a:cxnLst/>
          <a:rect l="0" t="0" r="0" b="0"/>
          <a:pathLst>
            <a:path>
              <a:moveTo>
                <a:pt x="0" y="0"/>
              </a:moveTo>
              <a:lnTo>
                <a:pt x="0" y="72876"/>
              </a:lnTo>
              <a:lnTo>
                <a:pt x="1259724" y="72876"/>
              </a:lnTo>
              <a:lnTo>
                <a:pt x="1259724" y="1457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9EB77E5-7AD1-4519-B92E-8F025EFD0854}">
      <dsp:nvSpPr>
        <dsp:cNvPr id="0" name=""/>
        <dsp:cNvSpPr/>
      </dsp:nvSpPr>
      <dsp:spPr>
        <a:xfrm>
          <a:off x="3428850" y="1824528"/>
          <a:ext cx="104109" cy="319268"/>
        </a:xfrm>
        <a:custGeom>
          <a:avLst/>
          <a:gdLst/>
          <a:ahLst/>
          <a:cxnLst/>
          <a:rect l="0" t="0" r="0" b="0"/>
          <a:pathLst>
            <a:path>
              <a:moveTo>
                <a:pt x="0" y="0"/>
              </a:moveTo>
              <a:lnTo>
                <a:pt x="0" y="319268"/>
              </a:lnTo>
              <a:lnTo>
                <a:pt x="104109" y="319268"/>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D6EADED-FC0C-48F6-95B9-7195FF1019DB}">
      <dsp:nvSpPr>
        <dsp:cNvPr id="0" name=""/>
        <dsp:cNvSpPr/>
      </dsp:nvSpPr>
      <dsp:spPr>
        <a:xfrm>
          <a:off x="3286567" y="1331743"/>
          <a:ext cx="419908" cy="145753"/>
        </a:xfrm>
        <a:custGeom>
          <a:avLst/>
          <a:gdLst/>
          <a:ahLst/>
          <a:cxnLst/>
          <a:rect l="0" t="0" r="0" b="0"/>
          <a:pathLst>
            <a:path>
              <a:moveTo>
                <a:pt x="0" y="0"/>
              </a:moveTo>
              <a:lnTo>
                <a:pt x="0" y="72876"/>
              </a:lnTo>
              <a:lnTo>
                <a:pt x="419908" y="72876"/>
              </a:lnTo>
              <a:lnTo>
                <a:pt x="419908" y="1457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C52CC81-67F4-4460-8EF2-D83A7CC420E5}">
      <dsp:nvSpPr>
        <dsp:cNvPr id="0" name=""/>
        <dsp:cNvSpPr/>
      </dsp:nvSpPr>
      <dsp:spPr>
        <a:xfrm>
          <a:off x="2866659" y="1331743"/>
          <a:ext cx="419908" cy="145753"/>
        </a:xfrm>
        <a:custGeom>
          <a:avLst/>
          <a:gdLst/>
          <a:ahLst/>
          <a:cxnLst/>
          <a:rect l="0" t="0" r="0" b="0"/>
          <a:pathLst>
            <a:path>
              <a:moveTo>
                <a:pt x="419908" y="0"/>
              </a:moveTo>
              <a:lnTo>
                <a:pt x="419908" y="72876"/>
              </a:lnTo>
              <a:lnTo>
                <a:pt x="0" y="72876"/>
              </a:lnTo>
              <a:lnTo>
                <a:pt x="0" y="1457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438234-E446-4DA8-AC69-35DBABE4F491}">
      <dsp:nvSpPr>
        <dsp:cNvPr id="0" name=""/>
        <dsp:cNvSpPr/>
      </dsp:nvSpPr>
      <dsp:spPr>
        <a:xfrm>
          <a:off x="2026843" y="1331743"/>
          <a:ext cx="1259724" cy="145753"/>
        </a:xfrm>
        <a:custGeom>
          <a:avLst/>
          <a:gdLst/>
          <a:ahLst/>
          <a:cxnLst/>
          <a:rect l="0" t="0" r="0" b="0"/>
          <a:pathLst>
            <a:path>
              <a:moveTo>
                <a:pt x="1259724" y="0"/>
              </a:moveTo>
              <a:lnTo>
                <a:pt x="1259724" y="72876"/>
              </a:lnTo>
              <a:lnTo>
                <a:pt x="0" y="72876"/>
              </a:lnTo>
              <a:lnTo>
                <a:pt x="0" y="1457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3368557-13C8-4920-9209-1BF0D93C7829}">
      <dsp:nvSpPr>
        <dsp:cNvPr id="0" name=""/>
        <dsp:cNvSpPr/>
      </dsp:nvSpPr>
      <dsp:spPr>
        <a:xfrm>
          <a:off x="1187027" y="1331743"/>
          <a:ext cx="2099540" cy="145753"/>
        </a:xfrm>
        <a:custGeom>
          <a:avLst/>
          <a:gdLst/>
          <a:ahLst/>
          <a:cxnLst/>
          <a:rect l="0" t="0" r="0" b="0"/>
          <a:pathLst>
            <a:path>
              <a:moveTo>
                <a:pt x="2099540" y="0"/>
              </a:moveTo>
              <a:lnTo>
                <a:pt x="2099540" y="72876"/>
              </a:lnTo>
              <a:lnTo>
                <a:pt x="0" y="72876"/>
              </a:lnTo>
              <a:lnTo>
                <a:pt x="0" y="1457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54BEA4D-E789-47EE-ADCB-18254782690F}">
      <dsp:nvSpPr>
        <dsp:cNvPr id="0" name=""/>
        <dsp:cNvSpPr/>
      </dsp:nvSpPr>
      <dsp:spPr>
        <a:xfrm>
          <a:off x="347211" y="1331743"/>
          <a:ext cx="2939356" cy="145753"/>
        </a:xfrm>
        <a:custGeom>
          <a:avLst/>
          <a:gdLst/>
          <a:ahLst/>
          <a:cxnLst/>
          <a:rect l="0" t="0" r="0" b="0"/>
          <a:pathLst>
            <a:path>
              <a:moveTo>
                <a:pt x="2939356" y="0"/>
              </a:moveTo>
              <a:lnTo>
                <a:pt x="2939356" y="72876"/>
              </a:lnTo>
              <a:lnTo>
                <a:pt x="0" y="72876"/>
              </a:lnTo>
              <a:lnTo>
                <a:pt x="0" y="14575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0EAF87-ED37-40B7-B883-C3EFD1387DE4}">
      <dsp:nvSpPr>
        <dsp:cNvPr id="0" name=""/>
        <dsp:cNvSpPr/>
      </dsp:nvSpPr>
      <dsp:spPr>
        <a:xfrm>
          <a:off x="3240847" y="838958"/>
          <a:ext cx="91440" cy="145753"/>
        </a:xfrm>
        <a:custGeom>
          <a:avLst/>
          <a:gdLst/>
          <a:ahLst/>
          <a:cxnLst/>
          <a:rect l="0" t="0" r="0" b="0"/>
          <a:pathLst>
            <a:path>
              <a:moveTo>
                <a:pt x="45720" y="0"/>
              </a:moveTo>
              <a:lnTo>
                <a:pt x="45720" y="14575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AF574EB-6902-4CA5-95D7-5C2BA85AD9E9}">
      <dsp:nvSpPr>
        <dsp:cNvPr id="0" name=""/>
        <dsp:cNvSpPr/>
      </dsp:nvSpPr>
      <dsp:spPr>
        <a:xfrm>
          <a:off x="2939536" y="491927"/>
          <a:ext cx="694062" cy="347031"/>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Chief Corporate Services and People Officer</a:t>
          </a:r>
        </a:p>
      </dsp:txBody>
      <dsp:txXfrm>
        <a:off x="2939536" y="491927"/>
        <a:ext cx="694062" cy="347031"/>
      </dsp:txXfrm>
    </dsp:sp>
    <dsp:sp modelId="{FDDD15D8-6C68-4ED2-9AD0-5E0E10E8D09A}">
      <dsp:nvSpPr>
        <dsp:cNvPr id="0" name=""/>
        <dsp:cNvSpPr/>
      </dsp:nvSpPr>
      <dsp:spPr>
        <a:xfrm>
          <a:off x="2939536" y="984711"/>
          <a:ext cx="694062" cy="347031"/>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Director of Strategy and Change</a:t>
          </a:r>
        </a:p>
      </dsp:txBody>
      <dsp:txXfrm>
        <a:off x="2939536" y="984711"/>
        <a:ext cx="694062" cy="347031"/>
      </dsp:txXfrm>
    </dsp:sp>
    <dsp:sp modelId="{8E4D7AEB-2433-4B78-B081-2E9B11D1013C}">
      <dsp:nvSpPr>
        <dsp:cNvPr id="0" name=""/>
        <dsp:cNvSpPr/>
      </dsp:nvSpPr>
      <dsp:spPr>
        <a:xfrm>
          <a:off x="180" y="1477496"/>
          <a:ext cx="694062" cy="347031"/>
        </a:xfrm>
        <a:prstGeom prst="rect">
          <a:avLst/>
        </a:prstGeom>
        <a:solidFill>
          <a:schemeClr val="accent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PMO Manager</a:t>
          </a:r>
        </a:p>
      </dsp:txBody>
      <dsp:txXfrm>
        <a:off x="180" y="1477496"/>
        <a:ext cx="694062" cy="347031"/>
      </dsp:txXfrm>
    </dsp:sp>
    <dsp:sp modelId="{360D1031-3BC6-4467-9002-7D1ED5A0FE04}">
      <dsp:nvSpPr>
        <dsp:cNvPr id="0" name=""/>
        <dsp:cNvSpPr/>
      </dsp:nvSpPr>
      <dsp:spPr>
        <a:xfrm>
          <a:off x="839996" y="1477496"/>
          <a:ext cx="694062" cy="347031"/>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Senior Strategy Programme Manager</a:t>
          </a:r>
        </a:p>
      </dsp:txBody>
      <dsp:txXfrm>
        <a:off x="839996" y="1477496"/>
        <a:ext cx="694062" cy="347031"/>
      </dsp:txXfrm>
    </dsp:sp>
    <dsp:sp modelId="{22C508BB-CBB6-4A2E-8D2D-B8BFBF375E84}">
      <dsp:nvSpPr>
        <dsp:cNvPr id="0" name=""/>
        <dsp:cNvSpPr/>
      </dsp:nvSpPr>
      <dsp:spPr>
        <a:xfrm>
          <a:off x="1679812" y="1477496"/>
          <a:ext cx="694062" cy="347031"/>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Senior Project Manager</a:t>
          </a:r>
        </a:p>
      </dsp:txBody>
      <dsp:txXfrm>
        <a:off x="1679812" y="1477496"/>
        <a:ext cx="694062" cy="347031"/>
      </dsp:txXfrm>
    </dsp:sp>
    <dsp:sp modelId="{2D1FB11C-EA49-4ECF-ADB6-DE4F1C26BC83}">
      <dsp:nvSpPr>
        <dsp:cNvPr id="0" name=""/>
        <dsp:cNvSpPr/>
      </dsp:nvSpPr>
      <dsp:spPr>
        <a:xfrm>
          <a:off x="2519628" y="1477496"/>
          <a:ext cx="694062" cy="347031"/>
        </a:xfrm>
        <a:prstGeom prst="rect">
          <a:avLst/>
        </a:prstGeom>
        <a:solidFill>
          <a:schemeClr val="accent1"/>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Project Manager</a:t>
          </a:r>
        </a:p>
      </dsp:txBody>
      <dsp:txXfrm>
        <a:off x="2519628" y="1477496"/>
        <a:ext cx="694062" cy="347031"/>
      </dsp:txXfrm>
    </dsp:sp>
    <dsp:sp modelId="{F8CC92B2-5827-4EAC-B8EC-E9B5188616B2}">
      <dsp:nvSpPr>
        <dsp:cNvPr id="0" name=""/>
        <dsp:cNvSpPr/>
      </dsp:nvSpPr>
      <dsp:spPr>
        <a:xfrm>
          <a:off x="3359444" y="1477496"/>
          <a:ext cx="694062" cy="347031"/>
        </a:xfrm>
        <a:prstGeom prst="rect">
          <a:avLst/>
        </a:prstGeom>
        <a:solidFill>
          <a:schemeClr val="accent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ERP Programme Manager</a:t>
          </a:r>
        </a:p>
      </dsp:txBody>
      <dsp:txXfrm>
        <a:off x="3359444" y="1477496"/>
        <a:ext cx="694062" cy="347031"/>
      </dsp:txXfrm>
    </dsp:sp>
    <dsp:sp modelId="{D0BF5430-AA07-46E3-93FF-1BCAF9E783CB}">
      <dsp:nvSpPr>
        <dsp:cNvPr id="0" name=""/>
        <dsp:cNvSpPr/>
      </dsp:nvSpPr>
      <dsp:spPr>
        <a:xfrm>
          <a:off x="3532960" y="1970281"/>
          <a:ext cx="694062" cy="347031"/>
        </a:xfrm>
        <a:prstGeom prst="rect">
          <a:avLst/>
        </a:prstGeom>
        <a:solidFill>
          <a:schemeClr val="accent1">
            <a:hueOff val="0"/>
            <a:satOff val="0"/>
            <a:lumOff val="0"/>
            <a:alphaOff val="0"/>
          </a:schemeClr>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Project Manager</a:t>
          </a:r>
        </a:p>
      </dsp:txBody>
      <dsp:txXfrm>
        <a:off x="3532960" y="1970281"/>
        <a:ext cx="694062" cy="347031"/>
      </dsp:txXfrm>
    </dsp:sp>
    <dsp:sp modelId="{87C91979-9033-4A30-B283-7AB051C38E87}">
      <dsp:nvSpPr>
        <dsp:cNvPr id="0" name=""/>
        <dsp:cNvSpPr/>
      </dsp:nvSpPr>
      <dsp:spPr>
        <a:xfrm>
          <a:off x="4199260" y="1477496"/>
          <a:ext cx="694062" cy="347031"/>
        </a:xfrm>
        <a:prstGeom prst="rect">
          <a:avLst/>
        </a:prstGeom>
        <a:solidFill>
          <a:schemeClr val="accent1"/>
        </a:solidFill>
        <a:ln w="25400" cap="flat" cmpd="sng" algn="ctr">
          <a:solidFill>
            <a:schemeClr val="accent1"/>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Project Manager (Partnerships &amp; Communities)</a:t>
          </a:r>
        </a:p>
      </dsp:txBody>
      <dsp:txXfrm>
        <a:off x="4199260" y="1477496"/>
        <a:ext cx="694062" cy="347031"/>
      </dsp:txXfrm>
    </dsp:sp>
    <dsp:sp modelId="{C2FFB2A8-6FBB-4E0F-8F7A-850975125306}">
      <dsp:nvSpPr>
        <dsp:cNvPr id="0" name=""/>
        <dsp:cNvSpPr/>
      </dsp:nvSpPr>
      <dsp:spPr>
        <a:xfrm>
          <a:off x="5039076" y="1477496"/>
          <a:ext cx="694062" cy="347031"/>
        </a:xfrm>
        <a:prstGeom prst="rect">
          <a:avLst/>
        </a:prstGeom>
        <a:solidFill>
          <a:schemeClr val="accent1">
            <a:hueOff val="0"/>
            <a:satOff val="0"/>
            <a:lumOff val="0"/>
            <a:alphaOff val="0"/>
          </a:schemeClr>
        </a:solidFill>
        <a:ln w="25400" cap="flat" cmpd="sng" algn="ctr">
          <a:no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Head of Change </a:t>
          </a:r>
        </a:p>
      </dsp:txBody>
      <dsp:txXfrm>
        <a:off x="5039076" y="1477496"/>
        <a:ext cx="694062" cy="347031"/>
      </dsp:txXfrm>
    </dsp:sp>
    <dsp:sp modelId="{F9EAFCBD-22A2-4DFF-9E6D-874F1238AEC3}">
      <dsp:nvSpPr>
        <dsp:cNvPr id="0" name=""/>
        <dsp:cNvSpPr/>
      </dsp:nvSpPr>
      <dsp:spPr>
        <a:xfrm>
          <a:off x="5878892" y="1477496"/>
          <a:ext cx="694062" cy="347031"/>
        </a:xfrm>
        <a:prstGeom prst="rect">
          <a:avLst/>
        </a:prstGeom>
        <a:solidFill>
          <a:srgbClr val="00B0F0"/>
        </a:solidFill>
        <a:ln w="25400" cap="flat" cmpd="sng" algn="ctr">
          <a:solidFill>
            <a:srgbClr val="00B0F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n-GB" sz="600" kern="1200"/>
            <a:t>Senior Project Manager (Housing Development &amp; Construction)</a:t>
          </a:r>
        </a:p>
      </dsp:txBody>
      <dsp:txXfrm>
        <a:off x="5878892" y="1477496"/>
        <a:ext cx="694062" cy="34703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heme1">
  <a:themeElements>
    <a:clrScheme name="Community Integrated Care">
      <a:dk1>
        <a:srgbClr val="7F7F7F"/>
      </a:dk1>
      <a:lt1>
        <a:sysClr val="window" lastClr="FFFFFF"/>
      </a:lt1>
      <a:dk2>
        <a:srgbClr val="3CA0A5"/>
      </a:dk2>
      <a:lt2>
        <a:srgbClr val="FFFFFF"/>
      </a:lt2>
      <a:accent1>
        <a:srgbClr val="ED6898"/>
      </a:accent1>
      <a:accent2>
        <a:srgbClr val="00B5E2"/>
      </a:accent2>
      <a:accent3>
        <a:srgbClr val="F7A823"/>
      </a:accent3>
      <a:accent4>
        <a:srgbClr val="9AC61E"/>
      </a:accent4>
      <a:accent5>
        <a:srgbClr val="EC6E44"/>
      </a:accent5>
      <a:accent6>
        <a:srgbClr val="F8AB35"/>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Theme1" id="{0FD73A94-D0C5-4B35-AD3D-ADBA6C541AC7}" vid="{A39CFA85-C702-4617-B177-A5147658D2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EA600A92A8AA439CC92D71F1FE7382" ma:contentTypeVersion="14" ma:contentTypeDescription="Create a new document." ma:contentTypeScope="" ma:versionID="e48fb928956b23dc5a484f61b3446d33">
  <xsd:schema xmlns:xsd="http://www.w3.org/2001/XMLSchema" xmlns:xs="http://www.w3.org/2001/XMLSchema" xmlns:p="http://schemas.microsoft.com/office/2006/metadata/properties" xmlns:ns2="e830366f-2f9e-4b42-bfda-1e3e2ea5d7a3" xmlns:ns3="02dd593e-a6ea-4c93-b4c6-2597696bcbc7" targetNamespace="http://schemas.microsoft.com/office/2006/metadata/properties" ma:root="true" ma:fieldsID="ee1737fa5c6d13722499cb49e55a71ff" ns2:_="" ns3:_="">
    <xsd:import namespace="e830366f-2f9e-4b42-bfda-1e3e2ea5d7a3"/>
    <xsd:import namespace="02dd593e-a6ea-4c93-b4c6-2597696bcbc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30366f-2f9e-4b42-bfda-1e3e2ea5d7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1bfeb6f6-06fa-4570-a87b-273bf5c185a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2dd593e-a6ea-4c93-b4c6-2597696bcbc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a11d2db0-97c4-4b17-a1f3-14b00b42033c}" ma:internalName="TaxCatchAll" ma:showField="CatchAllData" ma:web="02dd593e-a6ea-4c93-b4c6-2597696bc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2dd593e-a6ea-4c93-b4c6-2597696bcbc7" xsi:nil="true"/>
    <lcf76f155ced4ddcb4097134ff3c332f xmlns="e830366f-2f9e-4b42-bfda-1e3e2ea5d7a3">
      <Terms xmlns="http://schemas.microsoft.com/office/infopath/2007/PartnerControls"/>
    </lcf76f155ced4ddcb4097134ff3c332f>
    <SharedWithUsers xmlns="02dd593e-a6ea-4c93-b4c6-2597696bcbc7">
      <UserInfo>
        <DisplayName>Sarah Morrow</DisplayName>
        <AccountId>38</AccountId>
        <AccountType/>
      </UserInfo>
      <UserInfo>
        <DisplayName>Kerry Morris</DisplayName>
        <AccountId>60</AccountId>
        <AccountType/>
      </UserInfo>
      <UserInfo>
        <DisplayName>Laura Smith</DisplayName>
        <AccountId>61</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F73BE8-3537-4393-B737-F051D64102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30366f-2f9e-4b42-bfda-1e3e2ea5d7a3"/>
    <ds:schemaRef ds:uri="02dd593e-a6ea-4c93-b4c6-2597696bc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41D74-31B8-46E6-849C-0C9836CAF17E}">
  <ds:schemaRefs>
    <ds:schemaRef ds:uri="http://schemas.microsoft.com/sharepoint/v3/contenttype/forms"/>
  </ds:schemaRefs>
</ds:datastoreItem>
</file>

<file path=customXml/itemProps3.xml><?xml version="1.0" encoding="utf-8"?>
<ds:datastoreItem xmlns:ds="http://schemas.openxmlformats.org/officeDocument/2006/customXml" ds:itemID="{5ADB7EF2-08C9-4AFA-9CA5-308DBDB8B388}">
  <ds:schemaRefs>
    <ds:schemaRef ds:uri="http://schemas.microsoft.com/office/2006/metadata/properties"/>
    <ds:schemaRef ds:uri="http://schemas.microsoft.com/office/infopath/2007/PartnerControls"/>
    <ds:schemaRef ds:uri="02dd593e-a6ea-4c93-b4c6-2597696bcbc7"/>
    <ds:schemaRef ds:uri="e830366f-2f9e-4b42-bfda-1e3e2ea5d7a3"/>
  </ds:schemaRefs>
</ds:datastoreItem>
</file>

<file path=customXml/itemProps4.xml><?xml version="1.0" encoding="utf-8"?>
<ds:datastoreItem xmlns:ds="http://schemas.openxmlformats.org/officeDocument/2006/customXml" ds:itemID="{1640F598-32FD-405E-B469-EC7690DC0B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4</Pages>
  <Words>1767</Words>
  <Characters>10074</Characters>
  <Application>Microsoft Office Word</Application>
  <DocSecurity>0</DocSecurity>
  <Lines>83</Lines>
  <Paragraphs>23</Paragraphs>
  <ScaleCrop>false</ScaleCrop>
  <Company/>
  <LinksUpToDate>false</LinksUpToDate>
  <CharactersWithSpaces>11818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Greene</dc:creator>
  <cp:keywords/>
  <dc:description/>
  <cp:lastModifiedBy>Julia Greene</cp:lastModifiedBy>
  <cp:revision>87</cp:revision>
  <dcterms:created xsi:type="dcterms:W3CDTF">2026-09-21T16:58:00Z</dcterms:created>
  <dcterms:modified xsi:type="dcterms:W3CDTF">2026-09-23T11:13:00Z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0x010100B2EA600A92A8AA439CC92D71F1FE7382</vt:lpwstr>
  </property>
  <property fmtid="{D5CDD505-2E9C-101B-9397-08002B2CF9AE}" pid="3" name="MediaServiceImageTags">
    <vt:lpwstr/>
  </property>
  <property fmtid="{D5CDD505-2E9C-101B-9397-08002B2CF9AE}" pid="4" name="GrammarlyDocumentId">
    <vt:lpwstr>159efd324da5b9c9fa445d6f9da593fa4a2897a15bf20bb19254c9b3c2e76d49</vt:lpwstr>
  </property>
</Properties>
</file>