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4CB0676">
                <wp:simplePos x="0" y="0"/>
                <wp:positionH relativeFrom="page">
                  <wp:align>left</wp:align>
                </wp:positionH>
                <wp:positionV relativeFrom="paragraph">
                  <wp:posOffset>173990</wp:posOffset>
                </wp:positionV>
                <wp:extent cx="4899660" cy="348615"/>
                <wp:effectExtent l="0" t="0" r="15240" b="13335"/>
                <wp:wrapNone/>
                <wp:docPr id="8" name="Text Box 8"/>
                <wp:cNvGraphicFramePr/>
                <a:graphic xmlns:a="http://schemas.openxmlformats.org/drawingml/2006/main">
                  <a:graphicData uri="http://schemas.microsoft.com/office/word/2010/wordprocessingShape">
                    <wps:wsp>
                      <wps:cNvSpPr txBox="1"/>
                      <wps:spPr>
                        <a:xfrm>
                          <a:off x="0" y="0"/>
                          <a:ext cx="4899660" cy="348615"/>
                        </a:xfrm>
                        <a:prstGeom prst="rect">
                          <a:avLst/>
                        </a:prstGeom>
                        <a:solidFill>
                          <a:schemeClr val="bg1"/>
                        </a:solidFill>
                        <a:ln w="6350">
                          <a:solidFill>
                            <a:schemeClr val="bg1"/>
                          </a:solidFill>
                        </a:ln>
                      </wps:spPr>
                      <wps:txbx>
                        <w:txbxContent>
                          <w:p w14:paraId="30569F0E" w14:textId="301388E4" w:rsidR="007E0215" w:rsidRPr="00557734" w:rsidRDefault="0001781C"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Income </w:t>
                            </w:r>
                            <w:r w:rsidR="00BE6AA9">
                              <w:rPr>
                                <w:rFonts w:ascii="Calibri" w:hAnsi="Calibri" w:cs="Calibri"/>
                                <w:b/>
                                <w:bCs/>
                                <w:color w:val="ED6898" w:themeColor="accent1"/>
                                <w:sz w:val="36"/>
                                <w:szCs w:val="36"/>
                              </w:rPr>
                              <w:t>Coordinator</w:t>
                            </w:r>
                            <w:r>
                              <w:rPr>
                                <w:rFonts w:ascii="Calibri" w:hAnsi="Calibri" w:cs="Calibri"/>
                                <w:b/>
                                <w:bCs/>
                                <w:color w:val="ED6898" w:themeColor="accent1"/>
                                <w:sz w:val="36"/>
                                <w:szCs w:val="36"/>
                              </w:rPr>
                              <w:t xml:space="preserve"> – Commissioned Funding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F4DE6" id="Text Box 8" o:spid="_x0000_s1028" type="#_x0000_t202" style="position:absolute;margin-left:0;margin-top:13.7pt;width:385.8pt;height:2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" fillcolor="white [3212]" strokecolor="white [3212]" strokeweight=".5pt">
                <v:textbox>
                  <w:txbxContent>
                    <w:p w14:paraId="30569F0E" w14:textId="301388E4" w:rsidR="007E0215" w:rsidRPr="00557734" w:rsidRDefault="0001781C"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Income </w:t>
                      </w:r>
                      <w:r w:rsidR="00BE6AA9">
                        <w:rPr>
                          <w:rFonts w:ascii="Calibri" w:hAnsi="Calibri" w:cs="Calibri"/>
                          <w:b/>
                          <w:bCs/>
                          <w:color w:val="ED6898" w:themeColor="accent1"/>
                          <w:sz w:val="36"/>
                          <w:szCs w:val="36"/>
                        </w:rPr>
                        <w:t>Coordinator</w:t>
                      </w:r>
                      <w:r>
                        <w:rPr>
                          <w:rFonts w:ascii="Calibri" w:hAnsi="Calibri" w:cs="Calibri"/>
                          <w:b/>
                          <w:bCs/>
                          <w:color w:val="ED6898" w:themeColor="accent1"/>
                          <w:sz w:val="36"/>
                          <w:szCs w:val="36"/>
                        </w:rPr>
                        <w:t xml:space="preserve"> – Commissioned Funding</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681C205C" w14:textId="4CBB4AAE" w:rsidR="00FA392B" w:rsidRDefault="00771F83" w:rsidP="00E920AB">
      <w:pPr>
        <w:spacing w:before="240"/>
        <w:ind w:left="426" w:right="119" w:hanging="284"/>
        <w:jc w:val="both"/>
        <w:rPr>
          <w:rFonts w:cstheme="minorBidi"/>
          <w:b/>
          <w:bCs/>
          <w:color w:val="ED6898" w:themeColor="accent1"/>
          <w:sz w:val="24"/>
          <w:lang w:eastAsia="en-GB"/>
        </w:rPr>
      </w:pPr>
      <w:r w:rsidRPr="00363A10">
        <w:rPr>
          <w:rFonts w:cstheme="minorBidi"/>
          <w:b/>
          <w:bCs/>
          <w:color w:val="7F7F7F" w:themeColor="text1"/>
          <w:sz w:val="32"/>
          <w:szCs w:val="32"/>
          <w:lang w:eastAsia="en-GB"/>
        </w:rPr>
        <w:t>Role Purpose</w:t>
      </w:r>
      <w:r w:rsidRPr="00363A10">
        <w:rPr>
          <w:rFonts w:cstheme="minorBidi"/>
          <w:b/>
          <w:bCs/>
          <w:color w:val="ED6898" w:themeColor="accent1"/>
          <w:sz w:val="24"/>
          <w:lang w:eastAsia="en-GB"/>
        </w:rPr>
        <w:t xml:space="preserve"> </w:t>
      </w:r>
    </w:p>
    <w:p w14:paraId="3E3B231E" w14:textId="29594489" w:rsidR="00FA392B" w:rsidRPr="006F358A" w:rsidRDefault="005A0C75" w:rsidP="00E920AB">
      <w:pPr>
        <w:ind w:left="142" w:right="119"/>
        <w:jc w:val="both"/>
        <w:rPr>
          <w:rFonts w:cstheme="minorBidi"/>
          <w:b/>
          <w:bCs/>
          <w:color w:val="ED6898" w:themeColor="accent1"/>
          <w:sz w:val="24"/>
          <w:lang w:eastAsia="en-GB"/>
        </w:rPr>
      </w:pPr>
      <w:r>
        <w:rPr>
          <w:rFonts w:cstheme="minorBidi"/>
          <w:b/>
          <w:bCs/>
          <w:color w:val="ED6898" w:themeColor="accent1"/>
          <w:sz w:val="24"/>
          <w:lang w:eastAsia="en-GB"/>
        </w:rPr>
        <w:t xml:space="preserve">This </w:t>
      </w:r>
      <w:r w:rsidR="009909BC">
        <w:rPr>
          <w:rFonts w:cstheme="minorBidi"/>
          <w:b/>
          <w:bCs/>
          <w:color w:val="ED6898" w:themeColor="accent1"/>
          <w:sz w:val="24"/>
          <w:lang w:eastAsia="en-GB"/>
        </w:rPr>
        <w:t xml:space="preserve">role </w:t>
      </w:r>
      <w:r w:rsidR="00ED04A8">
        <w:rPr>
          <w:rFonts w:cstheme="minorBidi"/>
          <w:b/>
          <w:bCs/>
          <w:color w:val="ED6898" w:themeColor="accent1"/>
          <w:sz w:val="24"/>
          <w:lang w:eastAsia="en-GB"/>
        </w:rPr>
        <w:t>contributes towards</w:t>
      </w:r>
      <w:r w:rsidR="00FA392B" w:rsidRPr="00FA392B">
        <w:rPr>
          <w:rFonts w:cstheme="minorBidi"/>
          <w:b/>
          <w:bCs/>
          <w:color w:val="ED6898" w:themeColor="accent1"/>
          <w:sz w:val="24"/>
          <w:lang w:eastAsia="en-GB"/>
        </w:rPr>
        <w:t xml:space="preserve"> the accurate and timely generation of invoices</w:t>
      </w:r>
      <w:r w:rsidR="000223FA">
        <w:rPr>
          <w:rFonts w:cstheme="minorBidi"/>
          <w:b/>
          <w:bCs/>
          <w:color w:val="ED6898" w:themeColor="accent1"/>
          <w:sz w:val="24"/>
          <w:lang w:eastAsia="en-GB"/>
        </w:rPr>
        <w:t xml:space="preserve">, </w:t>
      </w:r>
      <w:r w:rsidR="00FA392B" w:rsidRPr="00FA392B">
        <w:rPr>
          <w:rFonts w:cstheme="minorBidi"/>
          <w:b/>
          <w:bCs/>
          <w:color w:val="ED6898" w:themeColor="accent1"/>
          <w:sz w:val="24"/>
          <w:lang w:eastAsia="en-GB"/>
        </w:rPr>
        <w:t xml:space="preserve">ensuring compliance with billing policies and procedures, and </w:t>
      </w:r>
      <w:r w:rsidR="00ED04A8">
        <w:rPr>
          <w:rFonts w:cstheme="minorBidi"/>
          <w:b/>
          <w:bCs/>
          <w:color w:val="ED6898" w:themeColor="accent1"/>
          <w:sz w:val="24"/>
          <w:lang w:eastAsia="en-GB"/>
        </w:rPr>
        <w:t>provides</w:t>
      </w:r>
      <w:r w:rsidR="009909BC" w:rsidRPr="00FA392B">
        <w:rPr>
          <w:rFonts w:cstheme="minorBidi"/>
          <w:b/>
          <w:bCs/>
          <w:color w:val="ED6898" w:themeColor="accent1"/>
          <w:sz w:val="24"/>
          <w:lang w:eastAsia="en-GB"/>
        </w:rPr>
        <w:t xml:space="preserve"> </w:t>
      </w:r>
      <w:r w:rsidR="00FA392B" w:rsidRPr="00FA392B">
        <w:rPr>
          <w:rFonts w:cstheme="minorBidi"/>
          <w:b/>
          <w:bCs/>
          <w:color w:val="ED6898" w:themeColor="accent1"/>
          <w:sz w:val="24"/>
          <w:lang w:eastAsia="en-GB"/>
        </w:rPr>
        <w:t>efficient communication with internal and external stakeholders.</w:t>
      </w:r>
      <w:r w:rsidR="00FA392B">
        <w:rPr>
          <w:rFonts w:cstheme="minorBidi"/>
          <w:b/>
          <w:bCs/>
          <w:color w:val="ED6898" w:themeColor="accent1"/>
          <w:sz w:val="24"/>
          <w:lang w:eastAsia="en-GB"/>
        </w:rPr>
        <w:t xml:space="preserve"> This role </w:t>
      </w:r>
      <w:r w:rsidR="00FA392B" w:rsidRPr="00FA392B">
        <w:rPr>
          <w:rFonts w:cstheme="minorBidi"/>
          <w:b/>
          <w:bCs/>
          <w:color w:val="ED6898" w:themeColor="accent1"/>
          <w:sz w:val="24"/>
          <w:lang w:eastAsia="en-GB"/>
        </w:rPr>
        <w:t>plays a critical role in</w:t>
      </w:r>
      <w:r w:rsidR="00FD245A">
        <w:rPr>
          <w:rFonts w:cstheme="minorBidi"/>
          <w:b/>
          <w:bCs/>
          <w:color w:val="ED6898" w:themeColor="accent1"/>
          <w:sz w:val="24"/>
          <w:lang w:eastAsia="en-GB"/>
        </w:rPr>
        <w:t xml:space="preserve"> </w:t>
      </w:r>
      <w:r w:rsidR="00ED04A8">
        <w:rPr>
          <w:rFonts w:cstheme="minorBidi"/>
          <w:b/>
          <w:bCs/>
          <w:color w:val="ED6898" w:themeColor="accent1"/>
          <w:sz w:val="24"/>
          <w:lang w:eastAsia="en-GB"/>
        </w:rPr>
        <w:t>contributing towards</w:t>
      </w:r>
      <w:r w:rsidR="00FD245A">
        <w:rPr>
          <w:rFonts w:cstheme="minorBidi"/>
          <w:b/>
          <w:bCs/>
          <w:color w:val="ED6898" w:themeColor="accent1"/>
          <w:sz w:val="24"/>
          <w:lang w:eastAsia="en-GB"/>
        </w:rPr>
        <w:t xml:space="preserve"> the maintenance of </w:t>
      </w:r>
      <w:r w:rsidR="00FA392B" w:rsidRPr="00FA392B">
        <w:rPr>
          <w:rFonts w:cstheme="minorBidi"/>
          <w:b/>
          <w:bCs/>
          <w:color w:val="ED6898" w:themeColor="accent1"/>
          <w:sz w:val="24"/>
          <w:lang w:eastAsia="en-GB"/>
        </w:rPr>
        <w:t>cash flow, minimizing billing errors, and</w:t>
      </w:r>
      <w:r w:rsidR="009909BC">
        <w:rPr>
          <w:rFonts w:cstheme="minorBidi"/>
          <w:b/>
          <w:bCs/>
          <w:color w:val="ED6898" w:themeColor="accent1"/>
          <w:sz w:val="24"/>
          <w:lang w:eastAsia="en-GB"/>
        </w:rPr>
        <w:t xml:space="preserve"> continuously </w:t>
      </w:r>
      <w:r w:rsidR="00ED04A8">
        <w:rPr>
          <w:rFonts w:cstheme="minorBidi"/>
          <w:b/>
          <w:bCs/>
          <w:color w:val="ED6898" w:themeColor="accent1"/>
          <w:sz w:val="24"/>
          <w:lang w:eastAsia="en-GB"/>
        </w:rPr>
        <w:t xml:space="preserve">supporting in </w:t>
      </w:r>
      <w:r w:rsidR="009909BC">
        <w:rPr>
          <w:rFonts w:cstheme="minorBidi"/>
          <w:b/>
          <w:bCs/>
          <w:color w:val="ED6898" w:themeColor="accent1"/>
          <w:sz w:val="24"/>
          <w:lang w:eastAsia="en-GB"/>
        </w:rPr>
        <w:t xml:space="preserve">improving </w:t>
      </w:r>
      <w:r w:rsidR="007152A7">
        <w:rPr>
          <w:rFonts w:cstheme="minorBidi"/>
          <w:b/>
          <w:bCs/>
          <w:color w:val="ED6898" w:themeColor="accent1"/>
          <w:sz w:val="24"/>
          <w:lang w:eastAsia="en-GB"/>
        </w:rPr>
        <w:t>practices to deliver a best in sector income management service</w:t>
      </w:r>
      <w:r w:rsidR="00FD245A">
        <w:rPr>
          <w:rFonts w:cstheme="minorBidi"/>
          <w:b/>
          <w:bCs/>
          <w:color w:val="ED6898" w:themeColor="accent1"/>
          <w:sz w:val="24"/>
          <w:lang w:eastAsia="en-GB"/>
        </w:rPr>
        <w:t>.</w:t>
      </w:r>
    </w:p>
    <w:p w14:paraId="5634969C" w14:textId="77777777" w:rsidR="00713BFC" w:rsidRPr="006F358A" w:rsidRDefault="00713BFC" w:rsidP="00E920AB">
      <w:pPr>
        <w:ind w:left="426" w:right="119" w:hanging="284"/>
        <w:jc w:val="both"/>
        <w:rPr>
          <w:b/>
          <w:bCs/>
        </w:rPr>
      </w:pPr>
    </w:p>
    <w:p w14:paraId="6BE8F69B" w14:textId="11C579D4" w:rsidR="00986E0E" w:rsidRDefault="00986E0E" w:rsidP="00E920AB">
      <w:pPr>
        <w:ind w:left="426" w:right="119" w:hanging="284"/>
        <w:rPr>
          <w:color w:val="5F5F5F" w:themeColor="text1" w:themeShade="BF"/>
          <w:sz w:val="20"/>
          <w:szCs w:val="22"/>
        </w:rPr>
      </w:pPr>
      <w:r w:rsidRPr="006F358A">
        <w:rPr>
          <w:b/>
          <w:bCs/>
          <w:color w:val="7F7F7F" w:themeColor="text1"/>
          <w:sz w:val="32"/>
          <w:szCs w:val="36"/>
        </w:rPr>
        <w:t xml:space="preserve">Key Accountabilities </w:t>
      </w:r>
      <w:r w:rsidRPr="006F358A">
        <w:rPr>
          <w:color w:val="5F5F5F" w:themeColor="text1" w:themeShade="BF"/>
          <w:sz w:val="20"/>
          <w:szCs w:val="22"/>
        </w:rPr>
        <w:t xml:space="preserve">  </w:t>
      </w:r>
    </w:p>
    <w:p w14:paraId="117ADC21" w14:textId="77777777" w:rsidR="00731E8D" w:rsidRPr="006F358A" w:rsidRDefault="00731E8D" w:rsidP="00E920AB">
      <w:pPr>
        <w:ind w:left="426" w:right="119" w:hanging="284"/>
        <w:rPr>
          <w:b/>
          <w:bCs/>
          <w:color w:val="7F7F7F" w:themeColor="text1"/>
          <w:sz w:val="40"/>
          <w:szCs w:val="44"/>
        </w:rPr>
      </w:pPr>
    </w:p>
    <w:p w14:paraId="7DBFA240" w14:textId="77777777" w:rsidR="007A0C6D" w:rsidRPr="006F358A" w:rsidRDefault="007A0C6D" w:rsidP="00E920AB">
      <w:pPr>
        <w:ind w:left="426" w:hanging="284"/>
        <w:rPr>
          <w:b/>
          <w:bCs/>
          <w:color w:val="ED6898" w:themeColor="accent1"/>
          <w:sz w:val="28"/>
          <w:szCs w:val="32"/>
        </w:rPr>
      </w:pPr>
      <w:r w:rsidRPr="006F358A">
        <w:rPr>
          <w:b/>
          <w:bCs/>
          <w:color w:val="ED6898" w:themeColor="accent1"/>
          <w:sz w:val="28"/>
          <w:szCs w:val="32"/>
        </w:rPr>
        <w:t>Finance</w:t>
      </w:r>
    </w:p>
    <w:p w14:paraId="3BC07859" w14:textId="28BF7E64" w:rsidR="007A0C6D" w:rsidRDefault="00D56385" w:rsidP="45666D3A">
      <w:pPr>
        <w:pStyle w:val="li1"/>
        <w:numPr>
          <w:ilvl w:val="0"/>
          <w:numId w:val="11"/>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bookmarkStart w:id="0" w:name="_Hlk160543668"/>
      <w:r>
        <w:rPr>
          <w:rFonts w:eastAsia="Calibri"/>
          <w:color w:val="5F5F5F" w:themeColor="text1" w:themeShade="BF"/>
          <w:sz w:val="24"/>
          <w:szCs w:val="24"/>
        </w:rPr>
        <w:t>To contribute towards the</w:t>
      </w:r>
      <w:r w:rsidR="77916AC2" w:rsidRPr="45666D3A">
        <w:rPr>
          <w:rFonts w:eastAsia="Calibri"/>
          <w:color w:val="5F5F5F" w:themeColor="text1" w:themeShade="BF"/>
          <w:sz w:val="24"/>
          <w:szCs w:val="24"/>
        </w:rPr>
        <w:t xml:space="preserve"> overall functioning, efficiency</w:t>
      </w:r>
      <w:r w:rsidR="000B7877" w:rsidRPr="0B6EAE1E">
        <w:rPr>
          <w:rFonts w:eastAsia="Calibri"/>
          <w:color w:val="5F5F5F" w:themeColor="text1" w:themeShade="BF"/>
          <w:sz w:val="24"/>
          <w:szCs w:val="24"/>
        </w:rPr>
        <w:t>,</w:t>
      </w:r>
      <w:r w:rsidR="77916AC2" w:rsidRPr="45666D3A">
        <w:rPr>
          <w:rFonts w:eastAsia="Calibri"/>
          <w:color w:val="5F5F5F" w:themeColor="text1" w:themeShade="BF"/>
          <w:sz w:val="24"/>
          <w:szCs w:val="24"/>
        </w:rPr>
        <w:t xml:space="preserve"> and effectiveness of the Charity’s</w:t>
      </w:r>
      <w:r w:rsidR="00B0530D" w:rsidRPr="45666D3A">
        <w:rPr>
          <w:rFonts w:asciiTheme="minorHAnsi" w:hAnsiTheme="minorHAnsi" w:cs="Times New Roman"/>
          <w:color w:val="5F5F5F" w:themeColor="text1" w:themeShade="BF"/>
          <w:sz w:val="24"/>
          <w:szCs w:val="24"/>
          <w:lang w:eastAsia="en-US"/>
        </w:rPr>
        <w:t xml:space="preserve"> billing </w:t>
      </w:r>
      <w:r w:rsidR="0045214B" w:rsidRPr="45666D3A">
        <w:rPr>
          <w:rFonts w:asciiTheme="minorHAnsi" w:hAnsiTheme="minorHAnsi" w:cs="Times New Roman"/>
          <w:color w:val="5F5F5F" w:themeColor="text1" w:themeShade="BF"/>
          <w:sz w:val="24"/>
          <w:szCs w:val="24"/>
          <w:lang w:eastAsia="en-US"/>
        </w:rPr>
        <w:t>to</w:t>
      </w:r>
      <w:r w:rsidR="00FA392B" w:rsidRPr="45666D3A">
        <w:rPr>
          <w:rFonts w:asciiTheme="minorHAnsi" w:hAnsiTheme="minorHAnsi" w:cs="Times New Roman"/>
          <w:color w:val="5F5F5F" w:themeColor="text1" w:themeShade="BF"/>
          <w:sz w:val="24"/>
          <w:szCs w:val="24"/>
          <w:lang w:eastAsia="en-US"/>
        </w:rPr>
        <w:t xml:space="preserve"> LA/</w:t>
      </w:r>
      <w:r w:rsidR="00114878">
        <w:rPr>
          <w:rFonts w:asciiTheme="minorHAnsi" w:hAnsiTheme="minorHAnsi" w:cs="Times New Roman"/>
          <w:color w:val="5F5F5F" w:themeColor="text1" w:themeShade="BF"/>
          <w:sz w:val="24"/>
          <w:szCs w:val="24"/>
          <w:lang w:eastAsia="en-US"/>
        </w:rPr>
        <w:t>ICB</w:t>
      </w:r>
      <w:r w:rsidR="00FA392B" w:rsidRPr="45666D3A">
        <w:rPr>
          <w:rFonts w:asciiTheme="minorHAnsi" w:hAnsiTheme="minorHAnsi" w:cs="Times New Roman"/>
          <w:color w:val="5F5F5F" w:themeColor="text1" w:themeShade="BF"/>
          <w:sz w:val="24"/>
          <w:szCs w:val="24"/>
          <w:lang w:eastAsia="en-US"/>
        </w:rPr>
        <w:t>s for services which have they have commissioned</w:t>
      </w:r>
      <w:r>
        <w:rPr>
          <w:rFonts w:asciiTheme="minorHAnsi" w:hAnsiTheme="minorHAnsi" w:cs="Times New Roman"/>
          <w:color w:val="5F5F5F" w:themeColor="text1" w:themeShade="BF"/>
          <w:sz w:val="24"/>
          <w:szCs w:val="24"/>
          <w:lang w:eastAsia="en-US"/>
        </w:rPr>
        <w:t>.</w:t>
      </w:r>
    </w:p>
    <w:p w14:paraId="1176A873" w14:textId="34BDB36F" w:rsidR="006579E0" w:rsidRPr="00A458E3" w:rsidRDefault="001749E6" w:rsidP="45666D3A">
      <w:pPr>
        <w:pStyle w:val="li1"/>
        <w:numPr>
          <w:ilvl w:val="0"/>
          <w:numId w:val="11"/>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r>
        <w:rPr>
          <w:rFonts w:asciiTheme="minorHAnsi" w:hAnsiTheme="minorHAnsi" w:cs="Times New Roman"/>
          <w:color w:val="5F5F5F" w:themeColor="text1" w:themeShade="BF"/>
          <w:sz w:val="24"/>
          <w:szCs w:val="24"/>
          <w:lang w:eastAsia="en-US"/>
        </w:rPr>
        <w:t xml:space="preserve">Undertake </w:t>
      </w:r>
      <w:r w:rsidR="00555CD7">
        <w:rPr>
          <w:rFonts w:asciiTheme="minorHAnsi" w:hAnsiTheme="minorHAnsi" w:cs="Times New Roman"/>
          <w:color w:val="5F5F5F" w:themeColor="text1" w:themeShade="BF"/>
          <w:sz w:val="24"/>
          <w:szCs w:val="24"/>
          <w:lang w:eastAsia="en-US"/>
        </w:rPr>
        <w:t xml:space="preserve">cash allocation routines accurately and promptly, escalating LA/ICB recalls promptly, to ensure </w:t>
      </w:r>
      <w:r w:rsidR="00555CD7" w:rsidRPr="00A458E3">
        <w:rPr>
          <w:rFonts w:asciiTheme="minorHAnsi" w:hAnsiTheme="minorHAnsi" w:cs="Times New Roman"/>
          <w:color w:val="5F5F5F" w:themeColor="text1" w:themeShade="BF"/>
          <w:sz w:val="24"/>
          <w:szCs w:val="24"/>
          <w:lang w:eastAsia="en-US"/>
        </w:rPr>
        <w:t>the integrity of the outstanding debt position.</w:t>
      </w:r>
    </w:p>
    <w:p w14:paraId="2805317B" w14:textId="785BF0AA" w:rsidR="00A458E3" w:rsidRPr="00A458E3" w:rsidRDefault="00A458E3" w:rsidP="00A458E3">
      <w:pPr>
        <w:pStyle w:val="ListParagraph"/>
        <w:numPr>
          <w:ilvl w:val="0"/>
          <w:numId w:val="11"/>
        </w:numPr>
        <w:spacing w:before="100" w:beforeAutospacing="1" w:after="100" w:afterAutospacing="1"/>
        <w:ind w:left="426" w:hanging="284"/>
        <w:rPr>
          <w:rFonts w:ascii="Calibri" w:eastAsiaTheme="minorHAnsi" w:hAnsi="Calibri" w:cs="Calibri"/>
          <w:color w:val="5F5F5F" w:themeColor="text1" w:themeShade="BF"/>
          <w:sz w:val="24"/>
          <w:lang w:val="en" w:eastAsia="en-GB"/>
        </w:rPr>
      </w:pPr>
      <w:r w:rsidRPr="00A458E3">
        <w:rPr>
          <w:color w:val="5F5F5F" w:themeColor="text1" w:themeShade="BF"/>
          <w:sz w:val="24"/>
        </w:rPr>
        <w:t>Support</w:t>
      </w:r>
      <w:r w:rsidRPr="00A458E3">
        <w:rPr>
          <w:rFonts w:ascii="Calibri" w:eastAsiaTheme="minorHAnsi" w:hAnsi="Calibri" w:cs="Calibri"/>
          <w:color w:val="5F5F5F" w:themeColor="text1" w:themeShade="BF"/>
          <w:sz w:val="24"/>
          <w:lang w:val="en" w:eastAsia="en-GB"/>
        </w:rPr>
        <w:t xml:space="preserve"> in the engagement with </w:t>
      </w:r>
      <w:r>
        <w:rPr>
          <w:rFonts w:ascii="Calibri" w:eastAsiaTheme="minorHAnsi" w:hAnsi="Calibri" w:cs="Calibri"/>
          <w:color w:val="5F5F5F" w:themeColor="text1" w:themeShade="BF"/>
          <w:sz w:val="24"/>
          <w:lang w:val="en" w:eastAsia="en-GB"/>
        </w:rPr>
        <w:t>FBPs</w:t>
      </w:r>
      <w:r w:rsidRPr="00A458E3">
        <w:rPr>
          <w:rFonts w:ascii="Calibri" w:eastAsiaTheme="minorHAnsi" w:hAnsi="Calibri" w:cs="Calibri"/>
          <w:color w:val="5F5F5F" w:themeColor="text1" w:themeShade="BF"/>
          <w:sz w:val="24"/>
          <w:lang w:val="en" w:eastAsia="en-GB"/>
        </w:rPr>
        <w:t xml:space="preserve"> to ensure timely receipt of uplift validations for update in our Income Processing system</w:t>
      </w:r>
      <w:r w:rsidR="00FE5455">
        <w:rPr>
          <w:rFonts w:ascii="Calibri" w:eastAsiaTheme="minorHAnsi" w:hAnsi="Calibri" w:cs="Calibri"/>
          <w:color w:val="5F5F5F" w:themeColor="text1" w:themeShade="BF"/>
          <w:sz w:val="24"/>
          <w:lang w:val="en" w:eastAsia="en-GB"/>
        </w:rPr>
        <w:t>,</w:t>
      </w:r>
      <w:r w:rsidRPr="00A458E3">
        <w:rPr>
          <w:rFonts w:ascii="Calibri" w:eastAsiaTheme="minorHAnsi" w:hAnsi="Calibri" w:cs="Calibri"/>
          <w:color w:val="5F5F5F" w:themeColor="text1" w:themeShade="BF"/>
          <w:sz w:val="24"/>
          <w:lang w:val="en" w:eastAsia="en-GB"/>
        </w:rPr>
        <w:t xml:space="preserve"> or alert to accrue manually.</w:t>
      </w:r>
    </w:p>
    <w:bookmarkEnd w:id="0"/>
    <w:p w14:paraId="18992C37" w14:textId="2AF19820" w:rsidR="00771F83" w:rsidRPr="006F358A" w:rsidRDefault="003E6A0A" w:rsidP="00E920AB">
      <w:pPr>
        <w:ind w:left="426" w:right="119" w:hanging="284"/>
        <w:rPr>
          <w:b/>
          <w:bCs/>
          <w:color w:val="ED6898" w:themeColor="accent1"/>
          <w:sz w:val="28"/>
          <w:szCs w:val="32"/>
        </w:rPr>
      </w:pPr>
      <w:r>
        <w:rPr>
          <w:b/>
          <w:bCs/>
          <w:color w:val="ED6898" w:themeColor="accent1"/>
          <w:sz w:val="28"/>
          <w:szCs w:val="32"/>
        </w:rPr>
        <w:t xml:space="preserve">Business Development and </w:t>
      </w:r>
      <w:r w:rsidR="009D3F32" w:rsidRPr="006F358A">
        <w:rPr>
          <w:b/>
          <w:bCs/>
          <w:color w:val="ED6898" w:themeColor="accent1"/>
          <w:sz w:val="28"/>
          <w:szCs w:val="32"/>
        </w:rPr>
        <w:t>External Relations</w:t>
      </w:r>
    </w:p>
    <w:p w14:paraId="19B84ACE" w14:textId="2E186939" w:rsidR="0004229E" w:rsidRPr="006F358A" w:rsidRDefault="00357461" w:rsidP="45666D3A">
      <w:pPr>
        <w:pStyle w:val="li1"/>
        <w:numPr>
          <w:ilvl w:val="0"/>
          <w:numId w:val="11"/>
        </w:numPr>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Pr>
          <w:rFonts w:asciiTheme="minorHAnsi" w:hAnsiTheme="minorHAnsi" w:cs="Times New Roman"/>
          <w:color w:val="5F5F5F" w:themeColor="text1" w:themeShade="BF"/>
          <w:sz w:val="24"/>
          <w:szCs w:val="24"/>
          <w:lang w:eastAsia="en-US"/>
        </w:rPr>
        <w:t>Ma</w:t>
      </w:r>
      <w:r w:rsidR="009D1640">
        <w:rPr>
          <w:rFonts w:asciiTheme="minorHAnsi" w:hAnsiTheme="minorHAnsi" w:cs="Times New Roman"/>
          <w:color w:val="5F5F5F" w:themeColor="text1" w:themeShade="BF"/>
          <w:sz w:val="24"/>
          <w:szCs w:val="24"/>
          <w:lang w:eastAsia="en-US"/>
        </w:rPr>
        <w:t xml:space="preserve">intain </w:t>
      </w:r>
      <w:r w:rsidR="00531A6E" w:rsidRPr="00664C39">
        <w:rPr>
          <w:rFonts w:asciiTheme="minorHAnsi" w:hAnsiTheme="minorHAnsi" w:cs="Times New Roman"/>
          <w:color w:val="5F5F5F" w:themeColor="text1" w:themeShade="BF"/>
          <w:sz w:val="24"/>
          <w:szCs w:val="24"/>
          <w:lang w:eastAsia="en-US"/>
        </w:rPr>
        <w:t xml:space="preserve">relationships with </w:t>
      </w:r>
      <w:r w:rsidR="00A02AF3" w:rsidRPr="45666D3A">
        <w:rPr>
          <w:rFonts w:asciiTheme="minorHAnsi" w:hAnsiTheme="minorHAnsi" w:cs="Times New Roman"/>
          <w:color w:val="5F5F5F" w:themeColor="text1" w:themeShade="BF"/>
          <w:sz w:val="24"/>
          <w:szCs w:val="24"/>
          <w:lang w:eastAsia="en-US"/>
        </w:rPr>
        <w:t xml:space="preserve">Local </w:t>
      </w:r>
      <w:r w:rsidR="00F5684E" w:rsidRPr="45666D3A">
        <w:rPr>
          <w:rFonts w:asciiTheme="minorHAnsi" w:hAnsiTheme="minorHAnsi" w:cs="Times New Roman"/>
          <w:color w:val="5F5F5F" w:themeColor="text1" w:themeShade="BF"/>
          <w:sz w:val="24"/>
          <w:szCs w:val="24"/>
          <w:lang w:eastAsia="en-US"/>
        </w:rPr>
        <w:t>Authority</w:t>
      </w:r>
      <w:r w:rsidR="00A02AF3" w:rsidRPr="45666D3A">
        <w:rPr>
          <w:rFonts w:asciiTheme="minorHAnsi" w:hAnsiTheme="minorHAnsi" w:cs="Times New Roman"/>
          <w:color w:val="5F5F5F" w:themeColor="text1" w:themeShade="BF"/>
          <w:sz w:val="24"/>
          <w:szCs w:val="24"/>
          <w:lang w:eastAsia="en-US"/>
        </w:rPr>
        <w:t xml:space="preserve"> </w:t>
      </w:r>
      <w:r w:rsidR="001147E9" w:rsidRPr="45666D3A">
        <w:rPr>
          <w:rFonts w:asciiTheme="minorHAnsi" w:hAnsiTheme="minorHAnsi" w:cs="Times New Roman"/>
          <w:color w:val="5F5F5F" w:themeColor="text1" w:themeShade="BF"/>
          <w:sz w:val="24"/>
          <w:szCs w:val="24"/>
          <w:lang w:eastAsia="en-US"/>
        </w:rPr>
        <w:t>customers</w:t>
      </w:r>
      <w:r w:rsidR="00E63556" w:rsidRPr="45666D3A">
        <w:rPr>
          <w:rFonts w:asciiTheme="minorHAnsi" w:hAnsiTheme="minorHAnsi" w:cs="Times New Roman"/>
          <w:color w:val="5F5F5F" w:themeColor="text1" w:themeShade="BF"/>
          <w:sz w:val="24"/>
          <w:szCs w:val="24"/>
          <w:lang w:eastAsia="en-US"/>
        </w:rPr>
        <w:t xml:space="preserve">, </w:t>
      </w:r>
      <w:r w:rsidR="00DD1CA2">
        <w:rPr>
          <w:rFonts w:asciiTheme="minorHAnsi" w:hAnsiTheme="minorHAnsi" w:cs="Times New Roman"/>
          <w:color w:val="5F5F5F" w:themeColor="text1" w:themeShade="BF"/>
          <w:sz w:val="24"/>
          <w:szCs w:val="24"/>
          <w:lang w:eastAsia="en-US"/>
        </w:rPr>
        <w:t xml:space="preserve">to positively resolve payment queries or issues effectively and efficiently, </w:t>
      </w:r>
      <w:r w:rsidR="006B4D7C">
        <w:rPr>
          <w:rFonts w:asciiTheme="minorHAnsi" w:hAnsiTheme="minorHAnsi" w:cs="Times New Roman"/>
          <w:color w:val="5F5F5F" w:themeColor="text1" w:themeShade="BF"/>
          <w:sz w:val="24"/>
          <w:szCs w:val="24"/>
          <w:lang w:eastAsia="en-US"/>
        </w:rPr>
        <w:t>investigating, understanding, and resolving queries or issues</w:t>
      </w:r>
      <w:r w:rsidR="009D1640">
        <w:rPr>
          <w:rFonts w:asciiTheme="minorHAnsi" w:hAnsiTheme="minorHAnsi" w:cs="Times New Roman"/>
          <w:color w:val="5F5F5F" w:themeColor="text1" w:themeShade="BF"/>
          <w:sz w:val="24"/>
          <w:szCs w:val="24"/>
          <w:lang w:eastAsia="en-US"/>
        </w:rPr>
        <w:t>, and escalating where necessary,</w:t>
      </w:r>
      <w:r w:rsidR="006B4D7C">
        <w:rPr>
          <w:rFonts w:asciiTheme="minorHAnsi" w:hAnsiTheme="minorHAnsi" w:cs="Times New Roman"/>
          <w:color w:val="5F5F5F" w:themeColor="text1" w:themeShade="BF"/>
          <w:sz w:val="24"/>
          <w:szCs w:val="24"/>
          <w:lang w:eastAsia="en-US"/>
        </w:rPr>
        <w:t xml:space="preserve"> to</w:t>
      </w:r>
      <w:r w:rsidR="00944767">
        <w:rPr>
          <w:rFonts w:asciiTheme="minorHAnsi" w:hAnsiTheme="minorHAnsi" w:cs="Times New Roman"/>
          <w:color w:val="5F5F5F" w:themeColor="text1" w:themeShade="BF"/>
          <w:sz w:val="24"/>
          <w:szCs w:val="24"/>
          <w:lang w:eastAsia="en-US"/>
        </w:rPr>
        <w:t xml:space="preserve"> </w:t>
      </w:r>
      <w:r w:rsidR="00735949">
        <w:rPr>
          <w:rFonts w:asciiTheme="minorHAnsi" w:hAnsiTheme="minorHAnsi" w:cs="Times New Roman"/>
          <w:color w:val="5F5F5F" w:themeColor="text1" w:themeShade="BF"/>
          <w:sz w:val="24"/>
          <w:szCs w:val="24"/>
          <w:lang w:eastAsia="en-US"/>
        </w:rPr>
        <w:t>ensure accurate</w:t>
      </w:r>
      <w:r w:rsidR="00C8612F">
        <w:rPr>
          <w:rFonts w:asciiTheme="minorHAnsi" w:hAnsiTheme="minorHAnsi" w:cs="Times New Roman"/>
          <w:color w:val="5F5F5F" w:themeColor="text1" w:themeShade="BF"/>
          <w:sz w:val="24"/>
          <w:szCs w:val="24"/>
          <w:lang w:eastAsia="en-US"/>
        </w:rPr>
        <w:t>, timely, and efficient billing and invoicing</w:t>
      </w:r>
      <w:r w:rsidR="009D1640">
        <w:rPr>
          <w:rFonts w:asciiTheme="minorHAnsi" w:hAnsiTheme="minorHAnsi" w:cs="Times New Roman"/>
          <w:color w:val="5F5F5F" w:themeColor="text1" w:themeShade="BF"/>
          <w:sz w:val="24"/>
          <w:szCs w:val="24"/>
          <w:lang w:eastAsia="en-US"/>
        </w:rPr>
        <w:t>.</w:t>
      </w:r>
    </w:p>
    <w:p w14:paraId="5F62CBA1" w14:textId="40764407" w:rsidR="00087CD9" w:rsidRPr="00664C39" w:rsidRDefault="00423299" w:rsidP="0B6EAE1E">
      <w:pPr>
        <w:pStyle w:val="li1"/>
        <w:numPr>
          <w:ilvl w:val="0"/>
          <w:numId w:val="11"/>
        </w:numPr>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Pr>
          <w:rFonts w:asciiTheme="minorHAnsi" w:hAnsiTheme="minorHAnsi" w:cs="Times New Roman"/>
          <w:color w:val="5F5F5F" w:themeColor="text1" w:themeShade="BF"/>
          <w:sz w:val="24"/>
          <w:szCs w:val="24"/>
          <w:lang w:eastAsia="en-US"/>
        </w:rPr>
        <w:t>Support</w:t>
      </w:r>
      <w:r w:rsidR="00087CD9" w:rsidRPr="0B6EAE1E">
        <w:rPr>
          <w:rFonts w:asciiTheme="minorHAnsi" w:hAnsiTheme="minorHAnsi" w:cs="Times New Roman"/>
          <w:color w:val="5F5F5F" w:themeColor="text1" w:themeShade="BF"/>
          <w:sz w:val="24"/>
          <w:szCs w:val="24"/>
          <w:lang w:eastAsia="en-US"/>
        </w:rPr>
        <w:t xml:space="preserve"> Local Authorities in the continuous improvement of processes and </w:t>
      </w:r>
      <w:r w:rsidR="0072296D" w:rsidRPr="0B6EAE1E">
        <w:rPr>
          <w:rFonts w:asciiTheme="minorHAnsi" w:hAnsiTheme="minorHAnsi" w:cs="Times New Roman"/>
          <w:color w:val="5F5F5F" w:themeColor="text1" w:themeShade="BF"/>
          <w:sz w:val="24"/>
          <w:szCs w:val="24"/>
          <w:lang w:eastAsia="en-US"/>
        </w:rPr>
        <w:t xml:space="preserve">practices which deliver </w:t>
      </w:r>
      <w:r w:rsidR="00345DE2" w:rsidRPr="0B6EAE1E">
        <w:rPr>
          <w:rFonts w:asciiTheme="minorHAnsi" w:hAnsiTheme="minorHAnsi" w:cs="Times New Roman"/>
          <w:color w:val="5F5F5F" w:themeColor="text1" w:themeShade="BF"/>
          <w:sz w:val="24"/>
          <w:szCs w:val="24"/>
          <w:lang w:eastAsia="en-US"/>
        </w:rPr>
        <w:t xml:space="preserve">more efficient, </w:t>
      </w:r>
      <w:r w:rsidR="008C092D" w:rsidRPr="0B6EAE1E">
        <w:rPr>
          <w:rFonts w:asciiTheme="minorHAnsi" w:hAnsiTheme="minorHAnsi" w:cs="Times New Roman"/>
          <w:color w:val="5F5F5F" w:themeColor="text1" w:themeShade="BF"/>
          <w:sz w:val="24"/>
          <w:szCs w:val="24"/>
          <w:lang w:eastAsia="en-US"/>
        </w:rPr>
        <w:t>accurate, and effective ways of working</w:t>
      </w:r>
      <w:r w:rsidR="00B56C30" w:rsidRPr="0B6EAE1E">
        <w:rPr>
          <w:rFonts w:asciiTheme="minorHAnsi" w:hAnsiTheme="minorHAnsi" w:cs="Times New Roman"/>
          <w:color w:val="5F5F5F" w:themeColor="text1" w:themeShade="BF"/>
          <w:sz w:val="24"/>
          <w:szCs w:val="24"/>
          <w:lang w:eastAsia="en-US"/>
        </w:rPr>
        <w:t xml:space="preserve">, building strong relationships and delivering an excellent service to our customers, and for </w:t>
      </w:r>
      <w:r w:rsidR="00FB52AD" w:rsidRPr="0B6EAE1E">
        <w:rPr>
          <w:rFonts w:asciiTheme="minorHAnsi" w:hAnsiTheme="minorHAnsi" w:cs="Times New Roman"/>
          <w:color w:val="5F5F5F" w:themeColor="text1" w:themeShade="BF"/>
          <w:sz w:val="24"/>
          <w:szCs w:val="24"/>
          <w:lang w:eastAsia="en-US"/>
        </w:rPr>
        <w:t xml:space="preserve">the people we support. </w:t>
      </w:r>
    </w:p>
    <w:p w14:paraId="4D447C25" w14:textId="72C4DF20" w:rsidR="007F15FC" w:rsidRPr="00E2069F" w:rsidRDefault="00F65624" w:rsidP="0B6EAE1E">
      <w:pPr>
        <w:pStyle w:val="li1"/>
        <w:numPr>
          <w:ilvl w:val="0"/>
          <w:numId w:val="11"/>
        </w:numPr>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sidRPr="00E2069F">
        <w:rPr>
          <w:rFonts w:asciiTheme="minorHAnsi" w:hAnsiTheme="minorHAnsi" w:cs="Times New Roman"/>
          <w:color w:val="5F5F5F" w:themeColor="text1" w:themeShade="BF"/>
          <w:sz w:val="24"/>
          <w:szCs w:val="24"/>
          <w:lang w:eastAsia="en-US"/>
        </w:rPr>
        <w:t xml:space="preserve">Respond efficiently </w:t>
      </w:r>
      <w:r w:rsidR="00FC3552" w:rsidRPr="00E2069F">
        <w:rPr>
          <w:rFonts w:asciiTheme="minorHAnsi" w:hAnsiTheme="minorHAnsi" w:cs="Times New Roman"/>
          <w:color w:val="5F5F5F" w:themeColor="text1" w:themeShade="BF"/>
          <w:sz w:val="24"/>
          <w:szCs w:val="24"/>
          <w:lang w:eastAsia="en-US"/>
        </w:rPr>
        <w:t xml:space="preserve">to changes to billing as a result of </w:t>
      </w:r>
      <w:r w:rsidR="007C25A4" w:rsidRPr="00E2069F">
        <w:rPr>
          <w:rFonts w:asciiTheme="minorHAnsi" w:hAnsiTheme="minorHAnsi" w:cs="Times New Roman"/>
          <w:color w:val="5F5F5F" w:themeColor="text1" w:themeShade="BF"/>
          <w:sz w:val="24"/>
          <w:szCs w:val="24"/>
          <w:lang w:eastAsia="en-US"/>
        </w:rPr>
        <w:t>Business Development rate negotiations</w:t>
      </w:r>
      <w:r w:rsidR="00FC3552" w:rsidRPr="00E2069F">
        <w:rPr>
          <w:rFonts w:asciiTheme="minorHAnsi" w:hAnsiTheme="minorHAnsi" w:cs="Times New Roman"/>
          <w:color w:val="5F5F5F" w:themeColor="text1" w:themeShade="BF"/>
          <w:sz w:val="24"/>
          <w:szCs w:val="24"/>
          <w:lang w:eastAsia="en-US"/>
        </w:rPr>
        <w:t>,</w:t>
      </w:r>
      <w:r w:rsidR="007C25A4" w:rsidRPr="00E2069F">
        <w:rPr>
          <w:rFonts w:asciiTheme="minorHAnsi" w:hAnsiTheme="minorHAnsi" w:cs="Times New Roman"/>
          <w:color w:val="5F5F5F" w:themeColor="text1" w:themeShade="BF"/>
          <w:sz w:val="24"/>
          <w:szCs w:val="24"/>
          <w:lang w:eastAsia="en-US"/>
        </w:rPr>
        <w:t xml:space="preserve"> and</w:t>
      </w:r>
      <w:r w:rsidR="00FD4603" w:rsidRPr="00E2069F">
        <w:rPr>
          <w:rFonts w:asciiTheme="minorHAnsi" w:hAnsiTheme="minorHAnsi" w:cs="Times New Roman"/>
          <w:color w:val="5F5F5F" w:themeColor="text1" w:themeShade="BF"/>
          <w:sz w:val="24"/>
          <w:szCs w:val="24"/>
          <w:lang w:eastAsia="en-US"/>
        </w:rPr>
        <w:t xml:space="preserve"> assist in</w:t>
      </w:r>
      <w:r w:rsidR="007F15FC" w:rsidRPr="00E2069F">
        <w:rPr>
          <w:rFonts w:asciiTheme="minorHAnsi" w:hAnsiTheme="minorHAnsi" w:cs="Times New Roman"/>
          <w:color w:val="5F5F5F" w:themeColor="text1" w:themeShade="BF"/>
          <w:sz w:val="24"/>
          <w:szCs w:val="24"/>
          <w:lang w:eastAsia="en-US"/>
        </w:rPr>
        <w:t xml:space="preserve"> the implementation and systemisation of</w:t>
      </w:r>
      <w:r w:rsidR="008D24F7" w:rsidRPr="00E2069F">
        <w:rPr>
          <w:rFonts w:asciiTheme="minorHAnsi" w:hAnsiTheme="minorHAnsi" w:cs="Times New Roman"/>
          <w:color w:val="5F5F5F" w:themeColor="text1" w:themeShade="BF"/>
          <w:sz w:val="24"/>
          <w:szCs w:val="24"/>
          <w:lang w:eastAsia="en-US"/>
        </w:rPr>
        <w:t xml:space="preserve"> changes in contractual terms relating to billing, or annual uplifts,</w:t>
      </w:r>
      <w:r w:rsidR="007F15FC" w:rsidRPr="00E2069F">
        <w:rPr>
          <w:rFonts w:asciiTheme="minorHAnsi" w:hAnsiTheme="minorHAnsi" w:cs="Times New Roman"/>
          <w:color w:val="5F5F5F" w:themeColor="text1" w:themeShade="BF"/>
          <w:sz w:val="24"/>
          <w:szCs w:val="24"/>
          <w:lang w:eastAsia="en-US"/>
        </w:rPr>
        <w:t xml:space="preserve"> </w:t>
      </w:r>
      <w:r w:rsidR="00E2069F" w:rsidRPr="00E2069F">
        <w:rPr>
          <w:rFonts w:asciiTheme="minorHAnsi" w:hAnsiTheme="minorHAnsi" w:cs="Times New Roman"/>
          <w:color w:val="5F5F5F" w:themeColor="text1" w:themeShade="BF"/>
          <w:sz w:val="24"/>
          <w:szCs w:val="24"/>
          <w:lang w:eastAsia="en-US"/>
        </w:rPr>
        <w:t xml:space="preserve">ensuring the charity is billing for </w:t>
      </w:r>
      <w:r w:rsidR="00923256" w:rsidRPr="00E2069F">
        <w:rPr>
          <w:rFonts w:asciiTheme="minorHAnsi" w:hAnsiTheme="minorHAnsi" w:cs="Times New Roman"/>
          <w:color w:val="5F5F5F" w:themeColor="text1" w:themeShade="BF"/>
          <w:sz w:val="24"/>
          <w:szCs w:val="24"/>
          <w:lang w:eastAsia="en-US"/>
        </w:rPr>
        <w:t xml:space="preserve">all monies proper due. </w:t>
      </w:r>
    </w:p>
    <w:p w14:paraId="0DA49631" w14:textId="77777777" w:rsidR="0004229E" w:rsidRPr="006F358A" w:rsidRDefault="0004229E" w:rsidP="00E920AB">
      <w:pPr>
        <w:pStyle w:val="li1"/>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p>
    <w:p w14:paraId="2373D4FA" w14:textId="3FC8CA1E" w:rsidR="00771F83" w:rsidRPr="006F358A" w:rsidRDefault="009D7C07" w:rsidP="00E920AB">
      <w:pPr>
        <w:ind w:left="426" w:right="119" w:hanging="284"/>
        <w:rPr>
          <w:b/>
          <w:bCs/>
          <w:color w:val="ED6898" w:themeColor="accent1"/>
          <w:sz w:val="28"/>
          <w:szCs w:val="28"/>
        </w:rPr>
      </w:pPr>
      <w:r w:rsidRPr="45666D3A">
        <w:rPr>
          <w:b/>
          <w:bCs/>
          <w:color w:val="ED6898" w:themeColor="accent1"/>
          <w:sz w:val="28"/>
          <w:szCs w:val="28"/>
        </w:rPr>
        <w:t>Transformation</w:t>
      </w:r>
      <w:r w:rsidR="383F9B19" w:rsidRPr="45666D3A">
        <w:rPr>
          <w:b/>
          <w:bCs/>
          <w:color w:val="ED6898" w:themeColor="accent1"/>
          <w:sz w:val="28"/>
          <w:szCs w:val="28"/>
        </w:rPr>
        <w:t xml:space="preserve"> and Systems</w:t>
      </w:r>
    </w:p>
    <w:p w14:paraId="64198404" w14:textId="41E33C0E" w:rsidR="45666D3A" w:rsidRDefault="00A502C5" w:rsidP="45666D3A">
      <w:pPr>
        <w:pStyle w:val="li1"/>
        <w:numPr>
          <w:ilvl w:val="0"/>
          <w:numId w:val="11"/>
        </w:numPr>
        <w:spacing w:before="0" w:beforeAutospacing="0" w:after="0" w:afterAutospacing="0"/>
        <w:ind w:left="426" w:right="261" w:hanging="284"/>
        <w:jc w:val="both"/>
        <w:rPr>
          <w:rFonts w:asciiTheme="minorHAnsi" w:hAnsiTheme="minorHAnsi" w:cs="Times New Roman"/>
          <w:color w:val="5F5F5F" w:themeColor="text1" w:themeShade="BF"/>
          <w:sz w:val="24"/>
          <w:szCs w:val="24"/>
          <w:lang w:eastAsia="en-US"/>
        </w:rPr>
      </w:pPr>
      <w:bookmarkStart w:id="1" w:name="_Hlk171943266"/>
      <w:r>
        <w:rPr>
          <w:rFonts w:eastAsia="Calibri"/>
          <w:color w:val="5F5F5F" w:themeColor="text1" w:themeShade="BF"/>
          <w:sz w:val="24"/>
          <w:szCs w:val="24"/>
        </w:rPr>
        <w:t>Feedback on</w:t>
      </w:r>
      <w:r w:rsidR="5323D03F" w:rsidRPr="45666D3A">
        <w:rPr>
          <w:rFonts w:eastAsia="Calibri"/>
          <w:color w:val="5F5F5F" w:themeColor="text1" w:themeShade="BF"/>
          <w:sz w:val="24"/>
          <w:szCs w:val="24"/>
        </w:rPr>
        <w:t xml:space="preserve"> the effectiveness of income systems and </w:t>
      </w:r>
      <w:r w:rsidR="0032579C">
        <w:rPr>
          <w:rFonts w:eastAsia="Calibri"/>
          <w:color w:val="5F5F5F" w:themeColor="text1" w:themeShade="BF"/>
          <w:sz w:val="24"/>
          <w:szCs w:val="24"/>
        </w:rPr>
        <w:t>assist in</w:t>
      </w:r>
      <w:r>
        <w:rPr>
          <w:rFonts w:eastAsia="Calibri"/>
          <w:color w:val="5F5F5F" w:themeColor="text1" w:themeShade="BF"/>
          <w:sz w:val="24"/>
          <w:szCs w:val="24"/>
        </w:rPr>
        <w:t xml:space="preserve"> </w:t>
      </w:r>
      <w:r w:rsidR="5323D03F" w:rsidRPr="45666D3A">
        <w:rPr>
          <w:rFonts w:eastAsia="Calibri"/>
          <w:color w:val="5F5F5F" w:themeColor="text1" w:themeShade="BF"/>
          <w:sz w:val="24"/>
          <w:szCs w:val="24"/>
        </w:rPr>
        <w:t>the review</w:t>
      </w:r>
      <w:r>
        <w:rPr>
          <w:rFonts w:eastAsia="Calibri"/>
          <w:color w:val="5F5F5F" w:themeColor="text1" w:themeShade="BF"/>
          <w:sz w:val="24"/>
          <w:szCs w:val="24"/>
        </w:rPr>
        <w:t xml:space="preserve"> </w:t>
      </w:r>
      <w:r w:rsidR="5323D03F" w:rsidRPr="45666D3A">
        <w:rPr>
          <w:rFonts w:eastAsia="Calibri"/>
          <w:color w:val="5F5F5F" w:themeColor="text1" w:themeShade="BF"/>
          <w:sz w:val="24"/>
          <w:szCs w:val="24"/>
        </w:rPr>
        <w:t xml:space="preserve">and </w:t>
      </w:r>
      <w:r w:rsidR="00666B97">
        <w:rPr>
          <w:rFonts w:eastAsia="Calibri"/>
          <w:color w:val="5F5F5F" w:themeColor="text1" w:themeShade="BF"/>
          <w:sz w:val="24"/>
          <w:szCs w:val="24"/>
        </w:rPr>
        <w:t>improvement</w:t>
      </w:r>
      <w:r w:rsidR="5323D03F" w:rsidRPr="45666D3A">
        <w:rPr>
          <w:rFonts w:eastAsia="Calibri"/>
          <w:color w:val="5F5F5F" w:themeColor="text1" w:themeShade="BF"/>
          <w:sz w:val="24"/>
          <w:szCs w:val="24"/>
        </w:rPr>
        <w:t xml:space="preserve"> of them</w:t>
      </w:r>
      <w:r w:rsidR="005B358F">
        <w:rPr>
          <w:rFonts w:eastAsia="Calibri"/>
          <w:color w:val="5F5F5F" w:themeColor="text1" w:themeShade="BF"/>
          <w:sz w:val="24"/>
          <w:szCs w:val="24"/>
        </w:rPr>
        <w:t>,</w:t>
      </w:r>
      <w:r w:rsidR="5323D03F" w:rsidRPr="45666D3A" w:rsidDel="002833C7">
        <w:rPr>
          <w:rFonts w:eastAsia="Calibri"/>
          <w:color w:val="5F5F5F" w:themeColor="text1" w:themeShade="BF"/>
          <w:sz w:val="24"/>
          <w:szCs w:val="24"/>
        </w:rPr>
        <w:t xml:space="preserve"> </w:t>
      </w:r>
      <w:r w:rsidR="5323D03F" w:rsidRPr="45666D3A">
        <w:rPr>
          <w:rFonts w:eastAsia="Calibri"/>
          <w:color w:val="5F5F5F" w:themeColor="text1" w:themeShade="BF"/>
          <w:sz w:val="24"/>
          <w:szCs w:val="24"/>
        </w:rPr>
        <w:t>to contribute to a sector leading Finance Centre of Excellence.</w:t>
      </w:r>
    </w:p>
    <w:bookmarkEnd w:id="1"/>
    <w:p w14:paraId="5E60CFAB" w14:textId="77777777" w:rsidR="00FD4CB0" w:rsidRPr="006F358A" w:rsidRDefault="00FD4CB0" w:rsidP="00E920AB">
      <w:pPr>
        <w:pStyle w:val="li1"/>
        <w:spacing w:before="0" w:beforeAutospacing="0" w:after="0" w:afterAutospacing="0"/>
        <w:ind w:left="426" w:right="-1180" w:hanging="284"/>
        <w:jc w:val="both"/>
        <w:rPr>
          <w:rFonts w:asciiTheme="minorHAnsi" w:hAnsiTheme="minorHAnsi" w:cs="Times New Roman"/>
          <w:color w:val="5F5F5F" w:themeColor="text1" w:themeShade="BF"/>
          <w:sz w:val="24"/>
          <w:szCs w:val="28"/>
          <w:lang w:eastAsia="en-US"/>
        </w:rPr>
      </w:pPr>
    </w:p>
    <w:p w14:paraId="453B85B1" w14:textId="28022BE7" w:rsidR="009A6D02" w:rsidRDefault="005B358F" w:rsidP="00E920AB">
      <w:pPr>
        <w:ind w:left="426" w:right="261" w:hanging="284"/>
        <w:rPr>
          <w:b/>
          <w:bCs/>
          <w:color w:val="ED6898" w:themeColor="accent1"/>
          <w:sz w:val="28"/>
          <w:szCs w:val="32"/>
        </w:rPr>
      </w:pPr>
      <w:r>
        <w:rPr>
          <w:b/>
          <w:bCs/>
          <w:color w:val="ED6898" w:themeColor="accent1"/>
          <w:sz w:val="28"/>
          <w:szCs w:val="32"/>
        </w:rPr>
        <w:t>People</w:t>
      </w:r>
    </w:p>
    <w:p w14:paraId="1CE469A4" w14:textId="0B8341A2" w:rsidR="009652DD" w:rsidRPr="00A85DD8" w:rsidRDefault="009652DD" w:rsidP="0086443D">
      <w:pPr>
        <w:pStyle w:val="li1"/>
        <w:numPr>
          <w:ilvl w:val="0"/>
          <w:numId w:val="11"/>
        </w:numPr>
        <w:spacing w:before="0" w:beforeAutospacing="0" w:after="0" w:afterAutospacing="0"/>
        <w:ind w:left="426" w:right="261" w:hanging="284"/>
        <w:jc w:val="both"/>
        <w:rPr>
          <w:b/>
          <w:bCs/>
          <w:color w:val="ED6898" w:themeColor="accent1"/>
          <w:sz w:val="28"/>
          <w:szCs w:val="32"/>
        </w:rPr>
      </w:pPr>
      <w:r w:rsidRPr="00A85DD8">
        <w:rPr>
          <w:rFonts w:eastAsia="Calibri"/>
          <w:color w:val="5F5F5F" w:themeColor="text1" w:themeShade="BF"/>
          <w:sz w:val="24"/>
          <w:szCs w:val="24"/>
        </w:rPr>
        <w:t xml:space="preserve">Work collaboratively and productively </w:t>
      </w:r>
      <w:r w:rsidR="001D3D5C" w:rsidRPr="00A85DD8">
        <w:rPr>
          <w:rFonts w:eastAsia="Calibri"/>
          <w:color w:val="5F5F5F" w:themeColor="text1" w:themeShade="BF"/>
          <w:sz w:val="24"/>
          <w:szCs w:val="24"/>
        </w:rPr>
        <w:t xml:space="preserve">with other members of the Commissioned Funding Team, maintain positive relationships and support in ensuring department goals are met. </w:t>
      </w:r>
    </w:p>
    <w:p w14:paraId="0703675C" w14:textId="18B64753" w:rsidR="008C797F" w:rsidRPr="00A85DD8" w:rsidRDefault="00A85DD8" w:rsidP="00E45C2B">
      <w:pPr>
        <w:pStyle w:val="ListParagraph"/>
        <w:numPr>
          <w:ilvl w:val="0"/>
          <w:numId w:val="11"/>
        </w:numPr>
        <w:spacing w:before="100" w:beforeAutospacing="1" w:after="100" w:afterAutospacing="1"/>
        <w:ind w:left="426" w:right="261" w:hanging="284"/>
        <w:rPr>
          <w:b/>
          <w:bCs/>
          <w:color w:val="ED6898" w:themeColor="accent1"/>
          <w:sz w:val="28"/>
          <w:szCs w:val="32"/>
        </w:rPr>
      </w:pPr>
      <w:r w:rsidRPr="00A85DD8">
        <w:rPr>
          <w:rFonts w:eastAsia="Calibri"/>
          <w:color w:val="5F5F5F" w:themeColor="text1" w:themeShade="BF"/>
          <w:sz w:val="24"/>
        </w:rPr>
        <w:t>Coordinate</w:t>
      </w:r>
      <w:r w:rsidRPr="00A85DD8">
        <w:rPr>
          <w:rFonts w:ascii="Calibri" w:eastAsiaTheme="minorHAnsi" w:hAnsi="Calibri" w:cs="Calibri"/>
          <w:bCs/>
          <w:color w:val="5F5F5F" w:themeColor="text1" w:themeShade="BF"/>
          <w:sz w:val="24"/>
          <w:lang w:val="en" w:eastAsia="en-GB"/>
        </w:rPr>
        <w:t xml:space="preserve"> with other departments within Community Integrated Care to establish the correct billing information.</w:t>
      </w:r>
    </w:p>
    <w:p w14:paraId="0A37A70F" w14:textId="78238DCA" w:rsidR="004045EB" w:rsidRPr="006F358A" w:rsidRDefault="004045EB" w:rsidP="00E920AB">
      <w:pPr>
        <w:ind w:left="426" w:right="261" w:hanging="284"/>
        <w:rPr>
          <w:b/>
          <w:bCs/>
          <w:color w:val="ED6898" w:themeColor="accent1"/>
          <w:sz w:val="28"/>
          <w:szCs w:val="32"/>
        </w:rPr>
      </w:pPr>
      <w:r w:rsidRPr="006F358A">
        <w:rPr>
          <w:b/>
          <w:bCs/>
          <w:color w:val="ED6898" w:themeColor="accent1"/>
          <w:sz w:val="28"/>
          <w:szCs w:val="32"/>
        </w:rPr>
        <w:t>Quality and Compliance</w:t>
      </w:r>
    </w:p>
    <w:p w14:paraId="2B4CE884" w14:textId="535E86F8" w:rsidR="007A0C6D" w:rsidRDefault="008E041E" w:rsidP="45666D3A">
      <w:pPr>
        <w:pStyle w:val="li1"/>
        <w:numPr>
          <w:ilvl w:val="0"/>
          <w:numId w:val="11"/>
        </w:numPr>
        <w:spacing w:before="0" w:beforeAutospacing="0" w:after="0" w:afterAutospacing="0"/>
        <w:ind w:left="426" w:right="119" w:hanging="284"/>
        <w:jc w:val="both"/>
        <w:rPr>
          <w:rFonts w:eastAsia="Calibri"/>
          <w:color w:val="5F5F5F" w:themeColor="text1" w:themeShade="BF"/>
          <w:sz w:val="24"/>
          <w:szCs w:val="24"/>
        </w:rPr>
      </w:pPr>
      <w:r>
        <w:rPr>
          <w:rFonts w:eastAsia="Calibri"/>
          <w:color w:val="5F5F5F" w:themeColor="text1" w:themeShade="BF"/>
          <w:sz w:val="24"/>
          <w:szCs w:val="24"/>
        </w:rPr>
        <w:t>Contribute towards the</w:t>
      </w:r>
      <w:r w:rsidR="2C5C0C74" w:rsidRPr="45666D3A">
        <w:rPr>
          <w:rFonts w:eastAsia="Calibri"/>
          <w:color w:val="5F5F5F" w:themeColor="text1" w:themeShade="BF"/>
          <w:sz w:val="24"/>
          <w:szCs w:val="24"/>
        </w:rPr>
        <w:t xml:space="preserve"> proposing of developments in financial processes, practices, and controls, to realise opportunities for the achievement of customer-focussed, effective, accurate, and efficient practices which meets all organisational requirements and the needs of the people we support.  </w:t>
      </w:r>
    </w:p>
    <w:p w14:paraId="5DA5438C" w14:textId="6451D6CF" w:rsidR="45666D3A" w:rsidRDefault="45666D3A"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77CAC9D5"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5E4FD431"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1A48B6DD"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6477AFEE"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02920793"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2A93E1EA"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117EAD89"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39F9E7FB"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58C86699"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0CFE175D" w14:textId="77777777" w:rsidR="008E041E" w:rsidRDefault="008E041E" w:rsidP="007C25A4">
      <w:pPr>
        <w:pStyle w:val="li1"/>
        <w:spacing w:before="0" w:beforeAutospacing="0" w:after="0" w:afterAutospacing="0"/>
        <w:ind w:left="142" w:right="119"/>
        <w:jc w:val="both"/>
        <w:rPr>
          <w:rFonts w:asciiTheme="minorHAnsi" w:hAnsiTheme="minorHAnsi" w:cs="Times New Roman"/>
          <w:color w:val="5F5F5F" w:themeColor="text1" w:themeShade="BF"/>
          <w:sz w:val="24"/>
          <w:szCs w:val="24"/>
          <w:lang w:eastAsia="en-US"/>
        </w:rPr>
      </w:pPr>
    </w:p>
    <w:p w14:paraId="03009ECC" w14:textId="77777777" w:rsidR="007A0C6D" w:rsidRPr="00363A10" w:rsidRDefault="007A0C6D" w:rsidP="00E920AB">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10120EED" w14:textId="4355AD81" w:rsidR="00FE2109" w:rsidRPr="00731E8D" w:rsidRDefault="00FE2109" w:rsidP="00FE2109">
      <w:pPr>
        <w:ind w:left="3544" w:hanging="3402"/>
        <w:jc w:val="both"/>
        <w:rPr>
          <w:rFonts w:cstheme="minorBidi"/>
          <w:b/>
          <w:bCs/>
          <w:color w:val="7F7F7F" w:themeColor="text1"/>
          <w:sz w:val="24"/>
          <w:lang w:eastAsia="en-GB"/>
        </w:rPr>
      </w:pPr>
      <w:r w:rsidRPr="00731E8D">
        <w:rPr>
          <w:b/>
          <w:color w:val="5F5F5F" w:themeColor="text1" w:themeShade="BF"/>
          <w:sz w:val="24"/>
        </w:rPr>
        <w:t>Scope and Geography</w:t>
      </w:r>
      <w:r w:rsidRPr="00731E8D">
        <w:rPr>
          <w:rFonts w:cstheme="minorBidi"/>
          <w:b/>
          <w:bCs/>
          <w:color w:val="7F7F7F" w:themeColor="text1"/>
          <w:sz w:val="24"/>
          <w:lang w:eastAsia="en-GB"/>
        </w:rPr>
        <w:tab/>
      </w:r>
      <w:r w:rsidRPr="00731E8D">
        <w:rPr>
          <w:color w:val="5F5F5F" w:themeColor="text1" w:themeShade="BF"/>
          <w:sz w:val="24"/>
        </w:rPr>
        <w:t>This is a national role</w:t>
      </w:r>
      <w:r w:rsidR="007C25A4" w:rsidRPr="00731E8D">
        <w:rPr>
          <w:color w:val="5F5F5F" w:themeColor="text1" w:themeShade="BF"/>
          <w:sz w:val="24"/>
        </w:rPr>
        <w:t xml:space="preserve"> covering England</w:t>
      </w:r>
      <w:r w:rsidR="00F764BC" w:rsidRPr="00731E8D">
        <w:rPr>
          <w:color w:val="5F5F5F" w:themeColor="text1" w:themeShade="BF"/>
          <w:sz w:val="24"/>
        </w:rPr>
        <w:t>.</w:t>
      </w:r>
    </w:p>
    <w:p w14:paraId="1FD364E1" w14:textId="63C535D1" w:rsidR="00FE2109" w:rsidRPr="00731E8D" w:rsidRDefault="00FE2109" w:rsidP="00FE2109">
      <w:pPr>
        <w:ind w:left="3544" w:hanging="3402"/>
        <w:jc w:val="both"/>
        <w:rPr>
          <w:color w:val="5F5F5F" w:themeColor="text1" w:themeShade="BF"/>
          <w:sz w:val="24"/>
          <w:szCs w:val="28"/>
        </w:rPr>
      </w:pPr>
      <w:r w:rsidRPr="00731E8D">
        <w:rPr>
          <w:b/>
          <w:bCs/>
          <w:color w:val="5F5F5F" w:themeColor="text1" w:themeShade="BF"/>
          <w:sz w:val="24"/>
          <w:szCs w:val="28"/>
        </w:rPr>
        <w:t>Travel Expectation</w:t>
      </w:r>
      <w:r w:rsidRPr="00731E8D">
        <w:rPr>
          <w:color w:val="5F5F5F" w:themeColor="text1" w:themeShade="BF"/>
          <w:sz w:val="24"/>
          <w:szCs w:val="28"/>
        </w:rPr>
        <w:t xml:space="preserve"> </w:t>
      </w:r>
      <w:r w:rsidRPr="00731E8D">
        <w:rPr>
          <w:color w:val="5F5F5F" w:themeColor="text1" w:themeShade="BF"/>
          <w:sz w:val="24"/>
          <w:szCs w:val="28"/>
        </w:rPr>
        <w:tab/>
      </w:r>
      <w:r w:rsidR="00045109" w:rsidRPr="00731E8D">
        <w:rPr>
          <w:color w:val="5F5F5F" w:themeColor="text1" w:themeShade="BF"/>
          <w:sz w:val="24"/>
          <w:szCs w:val="28"/>
        </w:rPr>
        <w:t>There is no regular travel expected with this role.</w:t>
      </w:r>
    </w:p>
    <w:p w14:paraId="0BD1C9DB" w14:textId="32906628" w:rsidR="00FE2109" w:rsidRPr="00731E8D" w:rsidRDefault="00FE2109" w:rsidP="00FE2109">
      <w:pPr>
        <w:ind w:left="3544" w:hanging="3402"/>
        <w:jc w:val="both"/>
        <w:rPr>
          <w:color w:val="5F5F5F" w:themeColor="text1" w:themeShade="BF"/>
          <w:sz w:val="24"/>
          <w:szCs w:val="28"/>
        </w:rPr>
      </w:pPr>
      <w:r w:rsidRPr="00731E8D">
        <w:rPr>
          <w:b/>
          <w:bCs/>
          <w:color w:val="5F5F5F" w:themeColor="text1" w:themeShade="BF"/>
          <w:sz w:val="24"/>
          <w:szCs w:val="28"/>
        </w:rPr>
        <w:t>Collaboration</w:t>
      </w:r>
      <w:r w:rsidRPr="00731E8D">
        <w:rPr>
          <w:color w:val="5F5F5F" w:themeColor="text1" w:themeShade="BF"/>
          <w:sz w:val="24"/>
          <w:szCs w:val="28"/>
        </w:rPr>
        <w:t xml:space="preserve"> </w:t>
      </w:r>
      <w:r w:rsidRPr="00731E8D">
        <w:rPr>
          <w:color w:val="5F5F5F" w:themeColor="text1" w:themeShade="BF"/>
          <w:sz w:val="24"/>
          <w:szCs w:val="28"/>
        </w:rPr>
        <w:tab/>
      </w:r>
      <w:r w:rsidR="00BE6AA9" w:rsidRPr="00731E8D">
        <w:rPr>
          <w:color w:val="5F5F5F" w:themeColor="text1" w:themeShade="BF"/>
          <w:sz w:val="24"/>
          <w:szCs w:val="28"/>
        </w:rPr>
        <w:t>It is expected that the post holder will work proactively and collaboratively with operational colleagues, the Finance Centre of Excellence, and external stakeholders – primarily Local Authorities and customers.</w:t>
      </w:r>
    </w:p>
    <w:p w14:paraId="0A39A04B" w14:textId="50F8E419" w:rsidR="00FE2109" w:rsidRPr="000D4FEE" w:rsidRDefault="00FE2109" w:rsidP="00FE2109">
      <w:pPr>
        <w:ind w:left="3544" w:hanging="3402"/>
        <w:jc w:val="both"/>
        <w:rPr>
          <w:rFonts w:cstheme="minorBidi"/>
          <w:b/>
          <w:bCs/>
          <w:color w:val="7F7F7F" w:themeColor="text1"/>
          <w:sz w:val="32"/>
          <w:szCs w:val="32"/>
          <w:lang w:eastAsia="en-GB"/>
        </w:rPr>
      </w:pPr>
      <w:r w:rsidRPr="00731E8D">
        <w:rPr>
          <w:b/>
          <w:bCs/>
          <w:color w:val="5F5F5F" w:themeColor="text1" w:themeShade="BF"/>
          <w:sz w:val="24"/>
          <w:szCs w:val="28"/>
        </w:rPr>
        <w:t>Budgets</w:t>
      </w:r>
      <w:r w:rsidRPr="00731E8D">
        <w:rPr>
          <w:b/>
          <w:bCs/>
          <w:color w:val="5F5F5F" w:themeColor="text1" w:themeShade="BF"/>
          <w:sz w:val="24"/>
          <w:szCs w:val="28"/>
        </w:rPr>
        <w:tab/>
      </w:r>
      <w:r w:rsidRPr="00731E8D">
        <w:rPr>
          <w:color w:val="5F5F5F" w:themeColor="text1" w:themeShade="BF"/>
          <w:sz w:val="24"/>
          <w:szCs w:val="28"/>
        </w:rPr>
        <w:t>This role will not have any direct budgetary accountability.</w:t>
      </w:r>
      <w:r w:rsidRPr="000D4FEE">
        <w:rPr>
          <w:color w:val="5F5F5F" w:themeColor="text1" w:themeShade="BF"/>
          <w:sz w:val="24"/>
          <w:szCs w:val="28"/>
        </w:rPr>
        <w:t xml:space="preserve"> </w:t>
      </w:r>
    </w:p>
    <w:p w14:paraId="2865B891" w14:textId="5FC70688" w:rsidR="00BC5271" w:rsidRPr="000D4FEE" w:rsidRDefault="00BC5271" w:rsidP="00E920AB">
      <w:pPr>
        <w:ind w:left="426" w:hanging="284"/>
        <w:jc w:val="both"/>
        <w:rPr>
          <w:rFonts w:cstheme="minorBidi"/>
          <w:b/>
          <w:bCs/>
          <w:color w:val="7F7F7F" w:themeColor="text1"/>
          <w:sz w:val="32"/>
          <w:szCs w:val="32"/>
          <w:lang w:eastAsia="en-GB"/>
        </w:rPr>
      </w:pPr>
    </w:p>
    <w:p w14:paraId="5968D96B" w14:textId="77777777" w:rsidR="008E041E" w:rsidRPr="000D4FEE" w:rsidRDefault="008E041E" w:rsidP="00E920AB">
      <w:pPr>
        <w:ind w:left="426" w:hanging="284"/>
        <w:jc w:val="both"/>
        <w:rPr>
          <w:rFonts w:cstheme="minorBidi"/>
          <w:b/>
          <w:bCs/>
          <w:color w:val="7F7F7F" w:themeColor="text1"/>
          <w:sz w:val="32"/>
          <w:szCs w:val="32"/>
          <w:lang w:eastAsia="en-GB"/>
        </w:rPr>
      </w:pPr>
    </w:p>
    <w:p w14:paraId="4334D635" w14:textId="77777777" w:rsidR="008E041E" w:rsidRPr="000D4FEE" w:rsidRDefault="008E041E" w:rsidP="00E920AB">
      <w:pPr>
        <w:ind w:left="426" w:hanging="284"/>
        <w:jc w:val="both"/>
        <w:rPr>
          <w:rFonts w:cstheme="minorBidi"/>
          <w:b/>
          <w:bCs/>
          <w:color w:val="7F7F7F" w:themeColor="text1"/>
          <w:sz w:val="32"/>
          <w:szCs w:val="32"/>
          <w:lang w:eastAsia="en-GB"/>
        </w:rPr>
      </w:pPr>
    </w:p>
    <w:tbl>
      <w:tblPr>
        <w:tblStyle w:val="TableGrid"/>
        <w:tblW w:w="9870" w:type="dxa"/>
        <w:jc w:val="center"/>
        <w:tblLook w:val="06A0" w:firstRow="1" w:lastRow="0" w:firstColumn="1" w:lastColumn="0" w:noHBand="1" w:noVBand="1"/>
      </w:tblPr>
      <w:tblGrid>
        <w:gridCol w:w="1838"/>
        <w:gridCol w:w="3405"/>
        <w:gridCol w:w="4627"/>
      </w:tblGrid>
      <w:tr w:rsidR="00681C5D" w:rsidRPr="000D4FEE" w14:paraId="08C93FA3" w14:textId="77777777" w:rsidTr="00BC48C0">
        <w:trPr>
          <w:trHeight w:val="381"/>
          <w:jc w:val="center"/>
        </w:trPr>
        <w:tc>
          <w:tcPr>
            <w:tcW w:w="5243" w:type="dxa"/>
            <w:gridSpan w:val="2"/>
            <w:tcBorders>
              <w:top w:val="double" w:sz="4" w:space="0" w:color="FFFFFF" w:themeColor="background2"/>
              <w:left w:val="double" w:sz="4" w:space="0" w:color="FFFFFF" w:themeColor="background2"/>
              <w:bottom w:val="double" w:sz="4" w:space="0" w:color="FFFFFF" w:themeColor="background2"/>
              <w:right w:val="double" w:sz="4" w:space="0" w:color="FFFFFF" w:themeColor="background2"/>
            </w:tcBorders>
          </w:tcPr>
          <w:p w14:paraId="59871305" w14:textId="77777777" w:rsidR="00681C5D" w:rsidRDefault="00681C5D" w:rsidP="00E34A13">
            <w:pPr>
              <w:jc w:val="center"/>
              <w:rPr>
                <w:b/>
                <w:bCs/>
                <w:color w:val="7F7F7F" w:themeColor="text1"/>
                <w:sz w:val="32"/>
                <w:szCs w:val="36"/>
              </w:rPr>
            </w:pPr>
            <w:r w:rsidRPr="000D4FEE">
              <w:rPr>
                <w:b/>
                <w:bCs/>
                <w:color w:val="7F7F7F" w:themeColor="text1"/>
                <w:sz w:val="32"/>
                <w:szCs w:val="36"/>
              </w:rPr>
              <w:t>Best Life Possible Success Measures</w:t>
            </w:r>
          </w:p>
          <w:p w14:paraId="1AEE1E80" w14:textId="77777777" w:rsidR="00E67939" w:rsidRPr="000D4FEE" w:rsidRDefault="00E67939" w:rsidP="00E34A13">
            <w:pPr>
              <w:jc w:val="center"/>
              <w:rPr>
                <w:b/>
                <w:bCs/>
                <w:color w:val="7F7F7F" w:themeColor="text1"/>
                <w:sz w:val="32"/>
                <w:szCs w:val="36"/>
              </w:rPr>
            </w:pPr>
          </w:p>
        </w:tc>
        <w:tc>
          <w:tcPr>
            <w:tcW w:w="4627" w:type="dxa"/>
            <w:tcBorders>
              <w:top w:val="double" w:sz="4" w:space="0" w:color="FFFFFF" w:themeColor="background2"/>
              <w:left w:val="double" w:sz="4" w:space="0" w:color="FFFFFF" w:themeColor="background2"/>
              <w:bottom w:val="nil"/>
              <w:right w:val="double" w:sz="4" w:space="0" w:color="FFFFFF" w:themeColor="background2"/>
            </w:tcBorders>
          </w:tcPr>
          <w:p w14:paraId="3C14E606" w14:textId="77777777" w:rsidR="00681C5D" w:rsidRPr="000D4FEE" w:rsidRDefault="00681C5D" w:rsidP="00E34A13">
            <w:pPr>
              <w:jc w:val="center"/>
            </w:pPr>
            <w:r w:rsidRPr="000D4FEE">
              <w:rPr>
                <w:rFonts w:cstheme="minorBidi"/>
                <w:b/>
                <w:bCs/>
                <w:color w:val="7F7F7F" w:themeColor="text1"/>
                <w:sz w:val="32"/>
                <w:szCs w:val="32"/>
                <w:lang w:eastAsia="en-GB"/>
              </w:rPr>
              <w:t>Structure</w:t>
            </w:r>
          </w:p>
        </w:tc>
      </w:tr>
      <w:tr w:rsidR="00681C5D" w:rsidRPr="000D4FEE" w14:paraId="54B8AD99" w14:textId="77777777" w:rsidTr="00BC48C0">
        <w:trPr>
          <w:trHeight w:val="967"/>
          <w:jc w:val="center"/>
        </w:trPr>
        <w:tc>
          <w:tcPr>
            <w:tcW w:w="1838" w:type="dxa"/>
            <w:tcBorders>
              <w:top w:val="double" w:sz="4" w:space="0" w:color="FFFFFF" w:themeColor="background2"/>
              <w:left w:val="double" w:sz="4" w:space="0" w:color="FFFFFF" w:themeColor="background2"/>
              <w:bottom w:val="double" w:sz="4" w:space="0" w:color="FFFFFF" w:themeColor="background2"/>
              <w:right w:val="double" w:sz="4" w:space="0" w:color="FFFFFF" w:themeColor="background2"/>
            </w:tcBorders>
          </w:tcPr>
          <w:p w14:paraId="2B9B0052" w14:textId="77777777" w:rsidR="00681C5D" w:rsidRPr="00731E8D" w:rsidRDefault="00681C5D" w:rsidP="00E34A13">
            <w:pPr>
              <w:rPr>
                <w:b/>
                <w:bCs/>
                <w:szCs w:val="22"/>
              </w:rPr>
            </w:pPr>
            <w:r w:rsidRPr="00731E8D">
              <w:rPr>
                <w:b/>
                <w:bCs/>
                <w:szCs w:val="22"/>
              </w:rPr>
              <w:t>Service Quality and Innovation</w:t>
            </w:r>
          </w:p>
        </w:tc>
        <w:tc>
          <w:tcPr>
            <w:tcW w:w="3405" w:type="dxa"/>
            <w:tcBorders>
              <w:top w:val="double" w:sz="4" w:space="0" w:color="FFFFFF" w:themeColor="background2"/>
              <w:left w:val="double" w:sz="4" w:space="0" w:color="FFFFFF" w:themeColor="background2"/>
              <w:bottom w:val="double" w:sz="4" w:space="0" w:color="FFFFFF" w:themeColor="background2"/>
              <w:right w:val="nil"/>
            </w:tcBorders>
          </w:tcPr>
          <w:p w14:paraId="67E523CB" w14:textId="1AA98400" w:rsidR="00681C5D" w:rsidRPr="00731E8D" w:rsidRDefault="5FAC5613" w:rsidP="508C34E6">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Positive feedback from internal stakeholders</w:t>
            </w:r>
          </w:p>
          <w:p w14:paraId="166B16A3" w14:textId="7404380F" w:rsidR="00681C5D" w:rsidRPr="00731E8D" w:rsidRDefault="5FAC5613" w:rsidP="508C34E6">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Process improvement suggestions</w:t>
            </w:r>
          </w:p>
          <w:p w14:paraId="57F282C4" w14:textId="3768AA12" w:rsidR="00681C5D" w:rsidRPr="00731E8D" w:rsidRDefault="00681C5D" w:rsidP="00BC48C0">
            <w:pPr>
              <w:pStyle w:val="ListParagraph"/>
              <w:ind w:left="360"/>
              <w:jc w:val="both"/>
            </w:pPr>
          </w:p>
        </w:tc>
        <w:tc>
          <w:tcPr>
            <w:tcW w:w="4627" w:type="dxa"/>
            <w:vMerge w:val="restart"/>
            <w:tcBorders>
              <w:top w:val="nil"/>
              <w:left w:val="nil"/>
              <w:bottom w:val="nil"/>
              <w:right w:val="nil"/>
            </w:tcBorders>
          </w:tcPr>
          <w:p w14:paraId="0D8F7CF0" w14:textId="0F3160A9" w:rsidR="00681C5D" w:rsidRPr="000D4FEE" w:rsidRDefault="00BE4897" w:rsidP="00E34A13">
            <w:pPr>
              <w:pStyle w:val="ListParagraph"/>
              <w:ind w:left="360"/>
              <w:jc w:val="both"/>
              <w:rPr>
                <w:szCs w:val="22"/>
              </w:rPr>
            </w:pPr>
            <w:r w:rsidRPr="000D4FEE">
              <w:rPr>
                <w:b/>
                <w:bCs/>
                <w:noProof/>
              </w:rPr>
              <w:drawing>
                <wp:anchor distT="0" distB="0" distL="114300" distR="114300" simplePos="0" relativeHeight="251658244" behindDoc="0" locked="0" layoutInCell="1" allowOverlap="1" wp14:anchorId="7455F3AE" wp14:editId="2144B627">
                  <wp:simplePos x="0" y="0"/>
                  <wp:positionH relativeFrom="margin">
                    <wp:posOffset>442620</wp:posOffset>
                  </wp:positionH>
                  <wp:positionV relativeFrom="paragraph">
                    <wp:posOffset>-1270</wp:posOffset>
                  </wp:positionV>
                  <wp:extent cx="1887220" cy="2691994"/>
                  <wp:effectExtent l="0" t="0" r="0" b="32385"/>
                  <wp:wrapNone/>
                  <wp:docPr id="45089265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tc>
      </w:tr>
      <w:tr w:rsidR="00681C5D" w:rsidRPr="000D4FEE" w14:paraId="0BB848B6" w14:textId="77777777" w:rsidTr="00BC48C0">
        <w:trPr>
          <w:trHeight w:val="1012"/>
          <w:jc w:val="center"/>
        </w:trPr>
        <w:tc>
          <w:tcPr>
            <w:tcW w:w="1838" w:type="dxa"/>
            <w:tcBorders>
              <w:top w:val="double" w:sz="4" w:space="0" w:color="FFFFFF" w:themeColor="background2"/>
              <w:left w:val="double" w:sz="4" w:space="0" w:color="FFFFFF" w:themeColor="background2"/>
              <w:bottom w:val="double" w:sz="4" w:space="0" w:color="FFFFFF" w:themeColor="background2"/>
              <w:right w:val="double" w:sz="4" w:space="0" w:color="FFFFFF" w:themeColor="background2"/>
            </w:tcBorders>
          </w:tcPr>
          <w:p w14:paraId="4BE89914" w14:textId="77777777" w:rsidR="00681C5D" w:rsidRPr="00731E8D" w:rsidRDefault="00681C5D" w:rsidP="00E34A13">
            <w:pPr>
              <w:rPr>
                <w:b/>
                <w:bCs/>
                <w:szCs w:val="22"/>
              </w:rPr>
            </w:pPr>
            <w:r w:rsidRPr="00731E8D">
              <w:rPr>
                <w:b/>
                <w:bCs/>
                <w:szCs w:val="22"/>
              </w:rPr>
              <w:t>Career Opportunity</w:t>
            </w:r>
          </w:p>
        </w:tc>
        <w:tc>
          <w:tcPr>
            <w:tcW w:w="3405" w:type="dxa"/>
            <w:tcBorders>
              <w:top w:val="double" w:sz="4" w:space="0" w:color="FFFFFF" w:themeColor="background2"/>
              <w:left w:val="double" w:sz="4" w:space="0" w:color="FFFFFF" w:themeColor="background2"/>
              <w:bottom w:val="double" w:sz="4" w:space="0" w:color="FFFFFF" w:themeColor="background2"/>
              <w:right w:val="nil"/>
            </w:tcBorders>
          </w:tcPr>
          <w:p w14:paraId="635FC376" w14:textId="0F83AB9A" w:rsidR="00681C5D" w:rsidRPr="00731E8D" w:rsidRDefault="00CF5DA7" w:rsidP="508C34E6">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Achievement of objectives</w:t>
            </w:r>
          </w:p>
          <w:p w14:paraId="4389B463" w14:textId="222BC93F" w:rsidR="00681C5D" w:rsidRPr="00731E8D" w:rsidRDefault="00681C5D" w:rsidP="00BC48C0">
            <w:pPr>
              <w:pStyle w:val="ListParagraph"/>
              <w:ind w:left="360"/>
              <w:jc w:val="both"/>
              <w:rPr>
                <w:rFonts w:ascii="Calibri" w:eastAsia="+mn-ea" w:hAnsi="Calibri" w:cs="+mn-cs"/>
                <w:lang w:eastAsia="en-GB"/>
              </w:rPr>
            </w:pPr>
          </w:p>
        </w:tc>
        <w:tc>
          <w:tcPr>
            <w:tcW w:w="4627" w:type="dxa"/>
            <w:vMerge/>
            <w:tcBorders>
              <w:top w:val="nil"/>
              <w:left w:val="nil"/>
              <w:bottom w:val="nil"/>
              <w:right w:val="nil"/>
            </w:tcBorders>
          </w:tcPr>
          <w:p w14:paraId="14DA09D7" w14:textId="77777777" w:rsidR="00681C5D" w:rsidRPr="000D4FEE" w:rsidRDefault="00681C5D" w:rsidP="00E34A13">
            <w:pPr>
              <w:pStyle w:val="ListParagraph"/>
              <w:ind w:left="360"/>
              <w:jc w:val="both"/>
              <w:rPr>
                <w:rFonts w:ascii="Calibri" w:eastAsia="+mn-ea" w:hAnsi="Calibri" w:cs="+mn-cs"/>
                <w:color w:val="7F7F7F"/>
                <w:szCs w:val="22"/>
                <w:lang w:eastAsia="en-GB"/>
              </w:rPr>
            </w:pPr>
          </w:p>
        </w:tc>
      </w:tr>
      <w:tr w:rsidR="00681C5D" w:rsidRPr="000D4FEE" w14:paraId="657482D1" w14:textId="77777777" w:rsidTr="00BC48C0">
        <w:trPr>
          <w:trHeight w:val="970"/>
          <w:jc w:val="center"/>
        </w:trPr>
        <w:tc>
          <w:tcPr>
            <w:tcW w:w="1838" w:type="dxa"/>
            <w:tcBorders>
              <w:top w:val="double" w:sz="4" w:space="0" w:color="FFFFFF" w:themeColor="background2"/>
              <w:left w:val="double" w:sz="4" w:space="0" w:color="FFFFFF" w:themeColor="background2"/>
              <w:bottom w:val="double" w:sz="4" w:space="0" w:color="FFFFFF" w:themeColor="background2"/>
              <w:right w:val="double" w:sz="4" w:space="0" w:color="FFFFFF" w:themeColor="background2"/>
            </w:tcBorders>
          </w:tcPr>
          <w:p w14:paraId="37CA2C29" w14:textId="77777777" w:rsidR="00681C5D" w:rsidRPr="00731E8D" w:rsidRDefault="00681C5D" w:rsidP="00E34A13">
            <w:pPr>
              <w:rPr>
                <w:b/>
                <w:bCs/>
                <w:szCs w:val="22"/>
              </w:rPr>
            </w:pPr>
            <w:r w:rsidRPr="00731E8D">
              <w:rPr>
                <w:b/>
                <w:bCs/>
                <w:szCs w:val="22"/>
              </w:rPr>
              <w:t>Community Engagement</w:t>
            </w:r>
          </w:p>
        </w:tc>
        <w:tc>
          <w:tcPr>
            <w:tcW w:w="3405" w:type="dxa"/>
            <w:tcBorders>
              <w:top w:val="double" w:sz="4" w:space="0" w:color="FFFFFF" w:themeColor="background2"/>
              <w:left w:val="double" w:sz="4" w:space="0" w:color="FFFFFF" w:themeColor="background2"/>
              <w:bottom w:val="double" w:sz="4" w:space="0" w:color="FFFFFF" w:themeColor="background2"/>
              <w:right w:val="nil"/>
            </w:tcBorders>
          </w:tcPr>
          <w:p w14:paraId="03E029E2" w14:textId="6E661091" w:rsidR="00681C5D" w:rsidRPr="00731E8D" w:rsidRDefault="5E51DD3A" w:rsidP="0B6EAE1E">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 xml:space="preserve">Positive relationships with external stakeholders (families, providers) maintained through excellent customer </w:t>
            </w:r>
            <w:r w:rsidR="008C797F" w:rsidRPr="00731E8D">
              <w:rPr>
                <w:rFonts w:ascii="Calibri" w:eastAsia="Calibri" w:hAnsi="Calibri" w:cs="Calibri"/>
                <w:szCs w:val="22"/>
              </w:rPr>
              <w:t>service</w:t>
            </w:r>
          </w:p>
          <w:p w14:paraId="270D5321" w14:textId="793F3E1C" w:rsidR="00681C5D" w:rsidRPr="00731E8D" w:rsidRDefault="5E51DD3A" w:rsidP="0B6EAE1E">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Positive feedback from external stakeholders</w:t>
            </w:r>
          </w:p>
          <w:p w14:paraId="238677CE" w14:textId="3C11244A" w:rsidR="00681C5D" w:rsidRPr="00731E8D" w:rsidRDefault="00681C5D" w:rsidP="00BC48C0">
            <w:pPr>
              <w:ind w:left="360"/>
              <w:contextualSpacing/>
              <w:jc w:val="both"/>
              <w:rPr>
                <w:rFonts w:ascii="Calibri" w:eastAsia="Calibri" w:hAnsi="Calibri" w:cs="Calibri"/>
                <w:szCs w:val="22"/>
              </w:rPr>
            </w:pPr>
          </w:p>
        </w:tc>
        <w:tc>
          <w:tcPr>
            <w:tcW w:w="4627" w:type="dxa"/>
            <w:vMerge/>
            <w:tcBorders>
              <w:top w:val="nil"/>
              <w:left w:val="nil"/>
              <w:bottom w:val="nil"/>
              <w:right w:val="nil"/>
            </w:tcBorders>
          </w:tcPr>
          <w:p w14:paraId="78AED028" w14:textId="77777777" w:rsidR="00681C5D" w:rsidRPr="000D4FEE" w:rsidRDefault="00681C5D" w:rsidP="00E34A13">
            <w:pPr>
              <w:contextualSpacing/>
              <w:jc w:val="both"/>
              <w:rPr>
                <w:rFonts w:ascii="Calibri" w:eastAsia="+mn-ea" w:hAnsi="Calibri" w:cs="+mn-cs"/>
                <w:color w:val="7F7F7F"/>
                <w:szCs w:val="22"/>
                <w:lang w:eastAsia="en-GB"/>
              </w:rPr>
            </w:pPr>
          </w:p>
        </w:tc>
      </w:tr>
      <w:tr w:rsidR="00681C5D" w:rsidRPr="000D4FEE" w14:paraId="1184B684" w14:textId="77777777" w:rsidTr="00BC48C0">
        <w:trPr>
          <w:trHeight w:val="983"/>
          <w:jc w:val="center"/>
        </w:trPr>
        <w:tc>
          <w:tcPr>
            <w:tcW w:w="1838" w:type="dxa"/>
            <w:tcBorders>
              <w:top w:val="double" w:sz="4" w:space="0" w:color="FFFFFF" w:themeColor="background2"/>
              <w:left w:val="double" w:sz="4" w:space="0" w:color="FFFFFF" w:themeColor="background2"/>
              <w:bottom w:val="double" w:sz="4" w:space="0" w:color="FFFFFF" w:themeColor="background2"/>
              <w:right w:val="double" w:sz="4" w:space="0" w:color="FFFFFF" w:themeColor="background2"/>
            </w:tcBorders>
          </w:tcPr>
          <w:p w14:paraId="41CB8888" w14:textId="77777777" w:rsidR="00681C5D" w:rsidRPr="00731E8D" w:rsidRDefault="00681C5D" w:rsidP="00E34A13">
            <w:pPr>
              <w:rPr>
                <w:rFonts w:ascii="Calibri" w:eastAsia="+mn-ea" w:hAnsi="Calibri" w:cs="+mn-cs"/>
                <w:szCs w:val="22"/>
                <w:lang w:eastAsia="en-GB"/>
              </w:rPr>
            </w:pPr>
            <w:r w:rsidRPr="00731E8D">
              <w:rPr>
                <w:b/>
                <w:bCs/>
                <w:szCs w:val="22"/>
              </w:rPr>
              <w:t>Sustainable Economics</w:t>
            </w:r>
          </w:p>
        </w:tc>
        <w:tc>
          <w:tcPr>
            <w:tcW w:w="3405" w:type="dxa"/>
            <w:tcBorders>
              <w:top w:val="double" w:sz="4" w:space="0" w:color="FFFFFF" w:themeColor="background2"/>
              <w:left w:val="double" w:sz="4" w:space="0" w:color="FFFFFF" w:themeColor="background2"/>
              <w:bottom w:val="double" w:sz="4" w:space="0" w:color="FFFFFF" w:themeColor="background2"/>
              <w:right w:val="nil"/>
            </w:tcBorders>
          </w:tcPr>
          <w:p w14:paraId="0DE0B1E4" w14:textId="32A13B20" w:rsidR="00681C5D" w:rsidRPr="00731E8D" w:rsidRDefault="64F03DA6" w:rsidP="508C34E6">
            <w:pPr>
              <w:numPr>
                <w:ilvl w:val="0"/>
                <w:numId w:val="21"/>
              </w:numPr>
              <w:contextualSpacing/>
              <w:jc w:val="both"/>
              <w:rPr>
                <w:rFonts w:ascii="Calibri" w:eastAsia="Calibri" w:hAnsi="Calibri" w:cs="Calibri"/>
                <w:szCs w:val="22"/>
              </w:rPr>
            </w:pPr>
            <w:r w:rsidRPr="00731E8D">
              <w:rPr>
                <w:rFonts w:ascii="Calibri" w:eastAsia="Calibri" w:hAnsi="Calibri" w:cs="Calibri"/>
                <w:szCs w:val="22"/>
              </w:rPr>
              <w:t xml:space="preserve">KPIs </w:t>
            </w:r>
            <w:r w:rsidR="008C797F" w:rsidRPr="00731E8D">
              <w:rPr>
                <w:rFonts w:ascii="Calibri" w:eastAsia="Calibri" w:hAnsi="Calibri" w:cs="Calibri"/>
                <w:szCs w:val="22"/>
              </w:rPr>
              <w:t>achieved</w:t>
            </w:r>
          </w:p>
          <w:p w14:paraId="26381B88" w14:textId="08DEBEE4" w:rsidR="00681C5D" w:rsidRPr="00731E8D" w:rsidRDefault="64F03DA6" w:rsidP="508C34E6">
            <w:pPr>
              <w:pStyle w:val="ListParagraph"/>
              <w:numPr>
                <w:ilvl w:val="0"/>
                <w:numId w:val="21"/>
              </w:numPr>
              <w:jc w:val="both"/>
              <w:rPr>
                <w:rFonts w:ascii="Calibri" w:eastAsia="Calibri" w:hAnsi="Calibri" w:cs="Calibri"/>
                <w:szCs w:val="22"/>
              </w:rPr>
            </w:pPr>
            <w:r w:rsidRPr="00731E8D">
              <w:rPr>
                <w:rFonts w:ascii="Calibri" w:eastAsia="Calibri" w:hAnsi="Calibri" w:cs="Calibri"/>
                <w:szCs w:val="22"/>
              </w:rPr>
              <w:t>Accurate and timely billing</w:t>
            </w:r>
          </w:p>
          <w:p w14:paraId="3841A5DE" w14:textId="3368922D" w:rsidR="00681C5D" w:rsidRPr="00731E8D" w:rsidRDefault="00681C5D" w:rsidP="00E67939">
            <w:pPr>
              <w:ind w:left="360"/>
              <w:contextualSpacing/>
              <w:jc w:val="both"/>
              <w:rPr>
                <w:rFonts w:ascii="Calibri" w:eastAsia="+mn-ea" w:hAnsi="Calibri" w:cs="+mn-cs"/>
                <w:lang w:eastAsia="en-GB"/>
              </w:rPr>
            </w:pPr>
          </w:p>
        </w:tc>
        <w:tc>
          <w:tcPr>
            <w:tcW w:w="4627" w:type="dxa"/>
            <w:vMerge/>
            <w:tcBorders>
              <w:top w:val="nil"/>
              <w:left w:val="nil"/>
              <w:bottom w:val="nil"/>
              <w:right w:val="nil"/>
            </w:tcBorders>
          </w:tcPr>
          <w:p w14:paraId="49851508" w14:textId="77777777" w:rsidR="00681C5D" w:rsidRPr="000D4FEE" w:rsidRDefault="00681C5D" w:rsidP="00E34A13">
            <w:pPr>
              <w:contextualSpacing/>
              <w:jc w:val="both"/>
              <w:rPr>
                <w:rFonts w:ascii="Calibri" w:eastAsia="+mn-ea" w:hAnsi="Calibri" w:cs="+mn-cs"/>
                <w:color w:val="7F7F7F"/>
                <w:szCs w:val="22"/>
                <w:lang w:eastAsia="en-GB"/>
              </w:rPr>
            </w:pPr>
          </w:p>
        </w:tc>
      </w:tr>
    </w:tbl>
    <w:p w14:paraId="3D48A1D5" w14:textId="4F73066D" w:rsidR="00842D96" w:rsidRPr="000D4FEE" w:rsidRDefault="00842D96" w:rsidP="00E920AB">
      <w:pPr>
        <w:ind w:left="426" w:hanging="284"/>
        <w:jc w:val="both"/>
        <w:rPr>
          <w:rFonts w:cstheme="minorBidi"/>
          <w:b/>
          <w:bCs/>
          <w:color w:val="7F7F7F" w:themeColor="text1"/>
          <w:sz w:val="32"/>
          <w:szCs w:val="32"/>
          <w:lang w:eastAsia="en-GB"/>
        </w:rPr>
      </w:pPr>
    </w:p>
    <w:p w14:paraId="581626CF" w14:textId="77777777" w:rsidR="008C797F" w:rsidRPr="000D4FEE" w:rsidRDefault="008C797F" w:rsidP="00E920AB">
      <w:pPr>
        <w:ind w:left="426" w:hanging="284"/>
        <w:jc w:val="both"/>
        <w:rPr>
          <w:rFonts w:cstheme="minorBidi"/>
          <w:b/>
          <w:bCs/>
          <w:color w:val="7F7F7F" w:themeColor="text1"/>
          <w:sz w:val="32"/>
          <w:szCs w:val="32"/>
          <w:lang w:eastAsia="en-GB"/>
        </w:rPr>
      </w:pPr>
    </w:p>
    <w:p w14:paraId="716865B6" w14:textId="77777777" w:rsidR="008C797F" w:rsidRPr="000D4FEE" w:rsidRDefault="008C797F" w:rsidP="00E920AB">
      <w:pPr>
        <w:ind w:left="426" w:hanging="284"/>
        <w:jc w:val="both"/>
        <w:rPr>
          <w:rFonts w:cstheme="minorBidi"/>
          <w:b/>
          <w:bCs/>
          <w:color w:val="7F7F7F" w:themeColor="text1"/>
          <w:sz w:val="32"/>
          <w:szCs w:val="32"/>
          <w:lang w:eastAsia="en-GB"/>
        </w:rPr>
      </w:pPr>
    </w:p>
    <w:p w14:paraId="20530697" w14:textId="77777777" w:rsidR="008C797F" w:rsidRPr="000D4FEE" w:rsidRDefault="008C797F" w:rsidP="00E920AB">
      <w:pPr>
        <w:ind w:left="426" w:hanging="284"/>
        <w:jc w:val="both"/>
        <w:rPr>
          <w:rFonts w:cstheme="minorBidi"/>
          <w:b/>
          <w:bCs/>
          <w:color w:val="7F7F7F" w:themeColor="text1"/>
          <w:sz w:val="32"/>
          <w:szCs w:val="32"/>
          <w:lang w:eastAsia="en-GB"/>
        </w:rPr>
      </w:pPr>
    </w:p>
    <w:p w14:paraId="3BECE40A" w14:textId="77777777" w:rsidR="008C797F" w:rsidRPr="000D4FEE" w:rsidRDefault="008C797F" w:rsidP="00E920AB">
      <w:pPr>
        <w:ind w:left="426" w:hanging="284"/>
        <w:jc w:val="both"/>
        <w:rPr>
          <w:rFonts w:cstheme="minorBidi"/>
          <w:b/>
          <w:bCs/>
          <w:color w:val="7F7F7F" w:themeColor="text1"/>
          <w:sz w:val="32"/>
          <w:szCs w:val="32"/>
          <w:lang w:eastAsia="en-GB"/>
        </w:rPr>
      </w:pPr>
    </w:p>
    <w:p w14:paraId="0B9F36E6" w14:textId="77777777" w:rsidR="008C797F" w:rsidRPr="000D4FEE" w:rsidRDefault="008C797F" w:rsidP="00E920AB">
      <w:pPr>
        <w:ind w:left="426" w:hanging="284"/>
        <w:jc w:val="both"/>
        <w:rPr>
          <w:rFonts w:cstheme="minorBidi"/>
          <w:b/>
          <w:bCs/>
          <w:color w:val="7F7F7F" w:themeColor="text1"/>
          <w:sz w:val="32"/>
          <w:szCs w:val="32"/>
          <w:lang w:eastAsia="en-GB"/>
        </w:rPr>
      </w:pPr>
    </w:p>
    <w:p w14:paraId="55C1A6A8" w14:textId="77777777" w:rsidR="008C797F" w:rsidRPr="000D4FEE" w:rsidRDefault="008C797F" w:rsidP="00E920AB">
      <w:pPr>
        <w:ind w:left="426" w:hanging="284"/>
        <w:jc w:val="both"/>
        <w:rPr>
          <w:rFonts w:cstheme="minorBidi"/>
          <w:b/>
          <w:bCs/>
          <w:color w:val="7F7F7F" w:themeColor="text1"/>
          <w:sz w:val="32"/>
          <w:szCs w:val="32"/>
          <w:lang w:eastAsia="en-GB"/>
        </w:rPr>
      </w:pPr>
    </w:p>
    <w:p w14:paraId="6DD063B7" w14:textId="77777777" w:rsidR="008C797F" w:rsidRPr="000D4FEE" w:rsidRDefault="008C797F" w:rsidP="00E920AB">
      <w:pPr>
        <w:ind w:left="426" w:hanging="284"/>
        <w:jc w:val="both"/>
        <w:rPr>
          <w:rFonts w:cstheme="minorBidi"/>
          <w:b/>
          <w:bCs/>
          <w:color w:val="7F7F7F" w:themeColor="text1"/>
          <w:sz w:val="32"/>
          <w:szCs w:val="32"/>
          <w:lang w:eastAsia="en-GB"/>
        </w:rPr>
      </w:pPr>
    </w:p>
    <w:p w14:paraId="1BAD0B10" w14:textId="77777777" w:rsidR="008C797F" w:rsidRPr="000D4FEE" w:rsidRDefault="008C797F" w:rsidP="00E920AB">
      <w:pPr>
        <w:ind w:left="426" w:hanging="284"/>
        <w:jc w:val="both"/>
        <w:rPr>
          <w:rFonts w:cstheme="minorBidi"/>
          <w:b/>
          <w:bCs/>
          <w:color w:val="7F7F7F" w:themeColor="text1"/>
          <w:sz w:val="32"/>
          <w:szCs w:val="32"/>
          <w:lang w:eastAsia="en-GB"/>
        </w:rPr>
      </w:pPr>
    </w:p>
    <w:p w14:paraId="79A73EF7" w14:textId="77777777" w:rsidR="008E041E" w:rsidRPr="000D4FEE" w:rsidRDefault="008E041E" w:rsidP="00E920AB">
      <w:pPr>
        <w:ind w:left="426" w:hanging="284"/>
        <w:jc w:val="both"/>
        <w:rPr>
          <w:rFonts w:cstheme="minorBidi"/>
          <w:b/>
          <w:bCs/>
          <w:color w:val="7F7F7F" w:themeColor="text1"/>
          <w:sz w:val="32"/>
          <w:szCs w:val="32"/>
          <w:lang w:eastAsia="en-GB"/>
        </w:rPr>
      </w:pPr>
    </w:p>
    <w:p w14:paraId="32C9E637" w14:textId="77777777" w:rsidR="004D76FE" w:rsidRPr="000D4FEE" w:rsidRDefault="004D76FE" w:rsidP="00E920AB">
      <w:pPr>
        <w:ind w:left="426" w:hanging="284"/>
        <w:jc w:val="both"/>
        <w:rPr>
          <w:rFonts w:cstheme="minorBidi"/>
          <w:b/>
          <w:bCs/>
          <w:color w:val="7F7F7F" w:themeColor="text1"/>
          <w:sz w:val="32"/>
          <w:szCs w:val="32"/>
          <w:lang w:eastAsia="en-GB"/>
        </w:rPr>
      </w:pPr>
    </w:p>
    <w:p w14:paraId="242072D2" w14:textId="77777777" w:rsidR="008E041E" w:rsidRPr="000D4FEE" w:rsidRDefault="008E041E" w:rsidP="00E920AB">
      <w:pPr>
        <w:ind w:left="426" w:hanging="284"/>
        <w:jc w:val="both"/>
        <w:rPr>
          <w:rFonts w:cstheme="minorBidi"/>
          <w:b/>
          <w:bCs/>
          <w:color w:val="7F7F7F" w:themeColor="text1"/>
          <w:sz w:val="32"/>
          <w:szCs w:val="32"/>
          <w:lang w:eastAsia="en-GB"/>
        </w:rPr>
      </w:pPr>
    </w:p>
    <w:p w14:paraId="6F85C833" w14:textId="202770D6" w:rsidR="007933EA" w:rsidRPr="00257247" w:rsidRDefault="00C945D4" w:rsidP="00E920AB">
      <w:pPr>
        <w:ind w:left="426" w:hanging="284"/>
        <w:jc w:val="both"/>
        <w:rPr>
          <w:rFonts w:cstheme="minorBidi"/>
          <w:b/>
          <w:bCs/>
          <w:color w:val="7F7F7F" w:themeColor="text1"/>
          <w:sz w:val="32"/>
          <w:szCs w:val="32"/>
          <w:lang w:eastAsia="en-GB"/>
        </w:rPr>
      </w:pPr>
      <w:r w:rsidRPr="00257247">
        <w:rPr>
          <w:rFonts w:cstheme="minorBidi"/>
          <w:b/>
          <w:bCs/>
          <w:color w:val="7F7F7F" w:themeColor="text1"/>
          <w:sz w:val="32"/>
          <w:szCs w:val="32"/>
          <w:lang w:eastAsia="en-GB"/>
        </w:rPr>
        <w:lastRenderedPageBreak/>
        <w:t>Qu</w:t>
      </w:r>
      <w:r w:rsidR="00E9789B" w:rsidRPr="00257247">
        <w:rPr>
          <w:rFonts w:cstheme="minorBidi"/>
          <w:b/>
          <w:bCs/>
          <w:color w:val="7F7F7F" w:themeColor="text1"/>
          <w:sz w:val="32"/>
          <w:szCs w:val="32"/>
          <w:lang w:eastAsia="en-GB"/>
        </w:rPr>
        <w:t>alifications</w:t>
      </w:r>
      <w:r w:rsidR="00413196" w:rsidRPr="00257247">
        <w:rPr>
          <w:rFonts w:cstheme="minorBidi"/>
          <w:b/>
          <w:bCs/>
          <w:color w:val="7F7F7F" w:themeColor="text1"/>
          <w:sz w:val="32"/>
          <w:szCs w:val="32"/>
          <w:lang w:eastAsia="en-GB"/>
        </w:rPr>
        <w:t>, Experience, and Knowledge</w:t>
      </w:r>
    </w:p>
    <w:p w14:paraId="36426E7D" w14:textId="5936B214" w:rsidR="00BC0968" w:rsidRPr="00257247" w:rsidRDefault="00A63735" w:rsidP="05F40352">
      <w:pPr>
        <w:pStyle w:val="li1"/>
        <w:numPr>
          <w:ilvl w:val="0"/>
          <w:numId w:val="11"/>
        </w:numPr>
        <w:spacing w:before="0" w:beforeAutospacing="0" w:after="0" w:afterAutospacing="0"/>
        <w:ind w:left="426" w:right="261" w:hanging="284"/>
        <w:jc w:val="both"/>
        <w:rPr>
          <w:color w:val="5F5F5F" w:themeColor="text1" w:themeShade="BF"/>
          <w:sz w:val="24"/>
          <w:szCs w:val="24"/>
          <w:lang w:val="en-US"/>
        </w:rPr>
      </w:pPr>
      <w:r w:rsidRPr="00257247">
        <w:rPr>
          <w:color w:val="5F5F5F" w:themeColor="text1" w:themeShade="BF"/>
          <w:sz w:val="24"/>
          <w:lang w:val="en"/>
        </w:rPr>
        <w:t xml:space="preserve">GCSE </w:t>
      </w:r>
      <w:proofErr w:type="spellStart"/>
      <w:r w:rsidRPr="00257247">
        <w:rPr>
          <w:color w:val="5F5F5F" w:themeColor="text1" w:themeShade="BF"/>
          <w:sz w:val="24"/>
          <w:lang w:val="en"/>
        </w:rPr>
        <w:t>Maths</w:t>
      </w:r>
      <w:proofErr w:type="spellEnd"/>
      <w:r w:rsidRPr="00257247">
        <w:rPr>
          <w:color w:val="5F5F5F" w:themeColor="text1" w:themeShade="BF"/>
          <w:sz w:val="24"/>
          <w:lang w:val="en"/>
        </w:rPr>
        <w:t xml:space="preserve"> and </w:t>
      </w:r>
      <w:r w:rsidR="00395293" w:rsidRPr="00257247">
        <w:rPr>
          <w:color w:val="5F5F5F" w:themeColor="text1" w:themeShade="BF"/>
          <w:sz w:val="24"/>
          <w:lang w:val="en"/>
        </w:rPr>
        <w:t>English</w:t>
      </w:r>
      <w:r w:rsidRPr="00257247">
        <w:rPr>
          <w:color w:val="5F5F5F" w:themeColor="text1" w:themeShade="BF"/>
          <w:sz w:val="24"/>
          <w:lang w:val="en"/>
        </w:rPr>
        <w:t xml:space="preserve"> – Grade C / Levels </w:t>
      </w:r>
      <w:r w:rsidR="006F42DE" w:rsidRPr="00257247">
        <w:rPr>
          <w:color w:val="5F5F5F" w:themeColor="text1" w:themeShade="BF"/>
          <w:sz w:val="24"/>
          <w:lang w:val="en"/>
        </w:rPr>
        <w:t xml:space="preserve">4 and 5 or </w:t>
      </w:r>
      <w:r w:rsidR="00395293" w:rsidRPr="00257247">
        <w:rPr>
          <w:color w:val="5F5F5F" w:themeColor="text1" w:themeShade="BF"/>
          <w:sz w:val="24"/>
          <w:lang w:val="en"/>
        </w:rPr>
        <w:t>equivalent</w:t>
      </w:r>
      <w:r w:rsidR="006F42DE" w:rsidRPr="00257247">
        <w:rPr>
          <w:color w:val="5F5F5F" w:themeColor="text1" w:themeShade="BF"/>
          <w:sz w:val="24"/>
          <w:lang w:val="en"/>
        </w:rPr>
        <w:t xml:space="preserve"> </w:t>
      </w:r>
    </w:p>
    <w:p w14:paraId="583F516D" w14:textId="6CAF82B1" w:rsidR="006F42DE" w:rsidRPr="00257247" w:rsidRDefault="006F42DE" w:rsidP="05F40352">
      <w:pPr>
        <w:pStyle w:val="li1"/>
        <w:numPr>
          <w:ilvl w:val="0"/>
          <w:numId w:val="11"/>
        </w:numPr>
        <w:spacing w:before="0" w:beforeAutospacing="0" w:after="0" w:afterAutospacing="0"/>
        <w:ind w:left="426" w:right="261" w:hanging="284"/>
        <w:jc w:val="both"/>
        <w:rPr>
          <w:color w:val="5F5F5F" w:themeColor="text1" w:themeShade="BF"/>
          <w:sz w:val="24"/>
          <w:szCs w:val="24"/>
          <w:lang w:val="en-US"/>
        </w:rPr>
      </w:pPr>
      <w:r w:rsidRPr="00257247">
        <w:rPr>
          <w:color w:val="5F5F5F" w:themeColor="text1" w:themeShade="BF"/>
          <w:sz w:val="24"/>
          <w:lang w:val="en"/>
        </w:rPr>
        <w:t xml:space="preserve">Experience of working in a </w:t>
      </w:r>
      <w:r w:rsidR="00395293" w:rsidRPr="00257247">
        <w:rPr>
          <w:color w:val="5F5F5F" w:themeColor="text1" w:themeShade="BF"/>
          <w:sz w:val="24"/>
          <w:lang w:val="en"/>
        </w:rPr>
        <w:t>finance</w:t>
      </w:r>
      <w:r w:rsidRPr="00257247">
        <w:rPr>
          <w:color w:val="5F5F5F" w:themeColor="text1" w:themeShade="BF"/>
          <w:sz w:val="24"/>
          <w:lang w:val="en"/>
        </w:rPr>
        <w:t xml:space="preserve"> </w:t>
      </w:r>
      <w:r w:rsidR="00395293" w:rsidRPr="00257247">
        <w:rPr>
          <w:color w:val="5F5F5F" w:themeColor="text1" w:themeShade="BF"/>
          <w:sz w:val="24"/>
          <w:lang w:val="en"/>
        </w:rPr>
        <w:t>department</w:t>
      </w:r>
    </w:p>
    <w:p w14:paraId="72268337" w14:textId="38A63A8C" w:rsidR="006F42DE" w:rsidRPr="00257247" w:rsidRDefault="006F42DE" w:rsidP="05F40352">
      <w:pPr>
        <w:pStyle w:val="li1"/>
        <w:numPr>
          <w:ilvl w:val="0"/>
          <w:numId w:val="11"/>
        </w:numPr>
        <w:spacing w:before="0" w:beforeAutospacing="0" w:after="0" w:afterAutospacing="0"/>
        <w:ind w:left="426" w:right="261" w:hanging="284"/>
        <w:jc w:val="both"/>
        <w:rPr>
          <w:color w:val="5F5F5F" w:themeColor="text1" w:themeShade="BF"/>
          <w:sz w:val="24"/>
          <w:szCs w:val="24"/>
          <w:lang w:val="en-US"/>
        </w:rPr>
      </w:pPr>
      <w:r w:rsidRPr="00257247">
        <w:rPr>
          <w:color w:val="5F5F5F" w:themeColor="text1" w:themeShade="BF"/>
          <w:sz w:val="24"/>
          <w:lang w:val="en"/>
        </w:rPr>
        <w:t xml:space="preserve">Experience in </w:t>
      </w:r>
      <w:r w:rsidR="00395293" w:rsidRPr="00257247">
        <w:rPr>
          <w:color w:val="5F5F5F" w:themeColor="text1" w:themeShade="BF"/>
          <w:sz w:val="24"/>
          <w:lang w:val="en"/>
        </w:rPr>
        <w:t>communicating</w:t>
      </w:r>
      <w:r w:rsidRPr="00257247">
        <w:rPr>
          <w:color w:val="5F5F5F" w:themeColor="text1" w:themeShade="BF"/>
          <w:sz w:val="24"/>
          <w:lang w:val="en"/>
        </w:rPr>
        <w:t xml:space="preserve"> with a range of stakeholders</w:t>
      </w:r>
    </w:p>
    <w:p w14:paraId="030442A7" w14:textId="71F4F897" w:rsidR="006F42DE" w:rsidRPr="00257247" w:rsidRDefault="006F42DE" w:rsidP="05F40352">
      <w:pPr>
        <w:pStyle w:val="li1"/>
        <w:numPr>
          <w:ilvl w:val="0"/>
          <w:numId w:val="11"/>
        </w:numPr>
        <w:spacing w:before="0" w:beforeAutospacing="0" w:after="0" w:afterAutospacing="0"/>
        <w:ind w:left="426" w:right="261" w:hanging="284"/>
        <w:jc w:val="both"/>
        <w:rPr>
          <w:color w:val="5F5F5F" w:themeColor="text1" w:themeShade="BF"/>
          <w:sz w:val="24"/>
          <w:szCs w:val="24"/>
          <w:lang w:val="en-US"/>
        </w:rPr>
      </w:pPr>
      <w:r w:rsidRPr="00257247">
        <w:rPr>
          <w:color w:val="5F5F5F" w:themeColor="text1" w:themeShade="BF"/>
          <w:sz w:val="24"/>
          <w:lang w:val="en"/>
        </w:rPr>
        <w:t xml:space="preserve">Experience of working with large </w:t>
      </w:r>
      <w:r w:rsidR="00395293" w:rsidRPr="00257247">
        <w:rPr>
          <w:color w:val="5F5F5F" w:themeColor="text1" w:themeShade="BF"/>
          <w:sz w:val="24"/>
          <w:lang w:val="en"/>
        </w:rPr>
        <w:t>volumes</w:t>
      </w:r>
      <w:r w:rsidRPr="00257247">
        <w:rPr>
          <w:color w:val="5F5F5F" w:themeColor="text1" w:themeShade="BF"/>
          <w:sz w:val="24"/>
          <w:lang w:val="en"/>
        </w:rPr>
        <w:t xml:space="preserve"> of data</w:t>
      </w:r>
    </w:p>
    <w:p w14:paraId="2B13E7C5" w14:textId="6FE58FB9" w:rsidR="006F42DE" w:rsidRPr="00257247" w:rsidRDefault="00395293" w:rsidP="05F40352">
      <w:pPr>
        <w:pStyle w:val="li1"/>
        <w:numPr>
          <w:ilvl w:val="0"/>
          <w:numId w:val="11"/>
        </w:numPr>
        <w:spacing w:before="0" w:beforeAutospacing="0" w:after="0" w:afterAutospacing="0"/>
        <w:ind w:left="426" w:right="261" w:hanging="284"/>
        <w:jc w:val="both"/>
        <w:rPr>
          <w:color w:val="5F5F5F" w:themeColor="text1" w:themeShade="BF"/>
          <w:sz w:val="24"/>
          <w:szCs w:val="24"/>
          <w:lang w:val="en-US"/>
        </w:rPr>
      </w:pPr>
      <w:r w:rsidRPr="00257247">
        <w:rPr>
          <w:color w:val="5F5F5F" w:themeColor="text1" w:themeShade="BF"/>
          <w:sz w:val="24"/>
          <w:lang w:val="en"/>
        </w:rPr>
        <w:t>Experience within the care sector is desirable, but not essential</w:t>
      </w:r>
    </w:p>
    <w:p w14:paraId="54BD5DA8" w14:textId="77777777" w:rsidR="00A36729" w:rsidRPr="00257247" w:rsidRDefault="00A36729" w:rsidP="00E920AB">
      <w:pPr>
        <w:ind w:left="426" w:right="261" w:hanging="284"/>
        <w:jc w:val="both"/>
        <w:rPr>
          <w:rFonts w:cstheme="minorBidi"/>
          <w:b/>
          <w:bCs/>
          <w:color w:val="7F7F7F" w:themeColor="text1"/>
          <w:sz w:val="32"/>
          <w:szCs w:val="32"/>
          <w:lang w:eastAsia="en-GB"/>
        </w:rPr>
      </w:pPr>
    </w:p>
    <w:p w14:paraId="5B3BEB30" w14:textId="59A97369" w:rsidR="00081892" w:rsidRPr="00257247" w:rsidRDefault="00413196" w:rsidP="00E920AB">
      <w:pPr>
        <w:ind w:left="426" w:right="261" w:hanging="284"/>
        <w:jc w:val="both"/>
        <w:rPr>
          <w:rFonts w:cstheme="minorBidi"/>
          <w:b/>
          <w:bCs/>
          <w:color w:val="7F7F7F" w:themeColor="text1"/>
          <w:sz w:val="32"/>
          <w:szCs w:val="32"/>
          <w:lang w:eastAsia="en-GB"/>
        </w:rPr>
      </w:pPr>
      <w:r w:rsidRPr="00257247">
        <w:rPr>
          <w:rFonts w:cstheme="minorBidi"/>
          <w:b/>
          <w:bCs/>
          <w:color w:val="7F7F7F" w:themeColor="text1"/>
          <w:sz w:val="32"/>
          <w:szCs w:val="32"/>
          <w:lang w:eastAsia="en-GB"/>
        </w:rPr>
        <w:t xml:space="preserve">Competencies, </w:t>
      </w:r>
      <w:r w:rsidR="00081892" w:rsidRPr="00257247">
        <w:rPr>
          <w:rFonts w:cstheme="minorBidi"/>
          <w:b/>
          <w:bCs/>
          <w:color w:val="7F7F7F" w:themeColor="text1"/>
          <w:sz w:val="32"/>
          <w:szCs w:val="32"/>
          <w:lang w:eastAsia="en-GB"/>
        </w:rPr>
        <w:t>Skills</w:t>
      </w:r>
      <w:r w:rsidR="00D8225D" w:rsidRPr="00257247">
        <w:rPr>
          <w:rFonts w:cstheme="minorBidi"/>
          <w:b/>
          <w:bCs/>
          <w:color w:val="7F7F7F" w:themeColor="text1"/>
          <w:sz w:val="32"/>
          <w:szCs w:val="32"/>
          <w:lang w:eastAsia="en-GB"/>
        </w:rPr>
        <w:t>,</w:t>
      </w:r>
      <w:r w:rsidR="00081892" w:rsidRPr="00257247">
        <w:rPr>
          <w:rFonts w:cstheme="minorBidi"/>
          <w:b/>
          <w:bCs/>
          <w:color w:val="7F7F7F" w:themeColor="text1"/>
          <w:sz w:val="32"/>
          <w:szCs w:val="32"/>
          <w:lang w:eastAsia="en-GB"/>
        </w:rPr>
        <w:t xml:space="preserve"> and </w:t>
      </w:r>
      <w:r w:rsidR="00111CE0" w:rsidRPr="00257247">
        <w:rPr>
          <w:rFonts w:cstheme="minorBidi"/>
          <w:b/>
          <w:bCs/>
          <w:color w:val="7F7F7F" w:themeColor="text1"/>
          <w:sz w:val="32"/>
          <w:szCs w:val="32"/>
          <w:lang w:eastAsia="en-GB"/>
        </w:rPr>
        <w:t>A</w:t>
      </w:r>
      <w:r w:rsidR="00081892" w:rsidRPr="00257247">
        <w:rPr>
          <w:rFonts w:cstheme="minorBidi"/>
          <w:b/>
          <w:bCs/>
          <w:color w:val="7F7F7F" w:themeColor="text1"/>
          <w:sz w:val="32"/>
          <w:szCs w:val="32"/>
          <w:lang w:eastAsia="en-GB"/>
        </w:rPr>
        <w:t>bilities</w:t>
      </w:r>
    </w:p>
    <w:p w14:paraId="5D752175" w14:textId="5E45A5B8" w:rsidR="00EC7827" w:rsidRPr="00257247" w:rsidRDefault="00395293" w:rsidP="007C25A4">
      <w:pPr>
        <w:pStyle w:val="ListParagraph"/>
        <w:numPr>
          <w:ilvl w:val="0"/>
          <w:numId w:val="11"/>
        </w:numPr>
        <w:spacing w:before="100" w:beforeAutospacing="1" w:after="100" w:afterAutospacing="1"/>
        <w:ind w:left="426" w:hanging="284"/>
        <w:rPr>
          <w:rFonts w:eastAsiaTheme="minorHAnsi"/>
          <w:lang w:eastAsia="en-GB"/>
        </w:rPr>
      </w:pPr>
      <w:r w:rsidRPr="00257247">
        <w:rPr>
          <w:rFonts w:ascii="Calibri" w:eastAsiaTheme="minorEastAsia" w:hAnsi="Calibri" w:cs="Calibri"/>
          <w:color w:val="5F5F5F" w:themeColor="text1" w:themeShade="BF"/>
          <w:sz w:val="24"/>
          <w:lang w:val="en-US" w:eastAsia="en-GB"/>
        </w:rPr>
        <w:t xml:space="preserve">Ability to process large </w:t>
      </w:r>
      <w:r w:rsidR="00903A09" w:rsidRPr="00257247">
        <w:rPr>
          <w:rFonts w:ascii="Calibri" w:eastAsiaTheme="minorEastAsia" w:hAnsi="Calibri" w:cs="Calibri"/>
          <w:color w:val="5F5F5F" w:themeColor="text1" w:themeShade="BF"/>
          <w:sz w:val="24"/>
          <w:lang w:val="en-US" w:eastAsia="en-GB"/>
        </w:rPr>
        <w:t>volume</w:t>
      </w:r>
      <w:r w:rsidRPr="00257247">
        <w:rPr>
          <w:rFonts w:ascii="Calibri" w:eastAsiaTheme="minorEastAsia" w:hAnsi="Calibri" w:cs="Calibri"/>
          <w:color w:val="5F5F5F" w:themeColor="text1" w:themeShade="BF"/>
          <w:sz w:val="24"/>
          <w:lang w:val="en-US" w:eastAsia="en-GB"/>
        </w:rPr>
        <w:t xml:space="preserve"> </w:t>
      </w:r>
      <w:r w:rsidR="00903A09" w:rsidRPr="00257247">
        <w:rPr>
          <w:rFonts w:ascii="Calibri" w:eastAsiaTheme="minorEastAsia" w:hAnsi="Calibri" w:cs="Calibri"/>
          <w:color w:val="5F5F5F" w:themeColor="text1" w:themeShade="BF"/>
          <w:sz w:val="24"/>
          <w:lang w:val="en-US" w:eastAsia="en-GB"/>
        </w:rPr>
        <w:t>transactions</w:t>
      </w:r>
    </w:p>
    <w:p w14:paraId="67A9BC2F" w14:textId="6ACF37E8" w:rsidR="00395293" w:rsidRPr="00257247" w:rsidRDefault="004D1CB2" w:rsidP="007C25A4">
      <w:pPr>
        <w:pStyle w:val="ListParagraph"/>
        <w:numPr>
          <w:ilvl w:val="0"/>
          <w:numId w:val="11"/>
        </w:numPr>
        <w:spacing w:before="100" w:beforeAutospacing="1" w:after="100" w:afterAutospacing="1"/>
        <w:ind w:left="426" w:hanging="284"/>
        <w:rPr>
          <w:rFonts w:eastAsiaTheme="minorHAnsi"/>
          <w:lang w:eastAsia="en-GB"/>
        </w:rPr>
      </w:pPr>
      <w:r w:rsidRPr="00257247">
        <w:rPr>
          <w:rFonts w:ascii="Calibri" w:eastAsiaTheme="minorEastAsia" w:hAnsi="Calibri" w:cs="Calibri"/>
          <w:color w:val="5F5F5F" w:themeColor="text1" w:themeShade="BF"/>
          <w:sz w:val="24"/>
          <w:lang w:val="en-US" w:eastAsia="en-GB"/>
        </w:rPr>
        <w:t xml:space="preserve">Able to develop and build sound working relationships with </w:t>
      </w:r>
      <w:r w:rsidR="00903A09" w:rsidRPr="00257247">
        <w:rPr>
          <w:rFonts w:ascii="Calibri" w:eastAsiaTheme="minorEastAsia" w:hAnsi="Calibri" w:cs="Calibri"/>
          <w:color w:val="5F5F5F" w:themeColor="text1" w:themeShade="BF"/>
          <w:sz w:val="24"/>
          <w:lang w:val="en-US" w:eastAsia="en-GB"/>
        </w:rPr>
        <w:t>internal</w:t>
      </w:r>
      <w:r w:rsidRPr="00257247">
        <w:rPr>
          <w:rFonts w:ascii="Calibri" w:eastAsiaTheme="minorEastAsia" w:hAnsi="Calibri" w:cs="Calibri"/>
          <w:color w:val="5F5F5F" w:themeColor="text1" w:themeShade="BF"/>
          <w:sz w:val="24"/>
          <w:lang w:val="en-US" w:eastAsia="en-GB"/>
        </w:rPr>
        <w:t xml:space="preserve"> and </w:t>
      </w:r>
      <w:r w:rsidR="00903A09" w:rsidRPr="00257247">
        <w:rPr>
          <w:rFonts w:ascii="Calibri" w:eastAsiaTheme="minorEastAsia" w:hAnsi="Calibri" w:cs="Calibri"/>
          <w:color w:val="5F5F5F" w:themeColor="text1" w:themeShade="BF"/>
          <w:sz w:val="24"/>
          <w:lang w:val="en-US" w:eastAsia="en-GB"/>
        </w:rPr>
        <w:t>external</w:t>
      </w:r>
      <w:r w:rsidRPr="00257247">
        <w:rPr>
          <w:rFonts w:ascii="Calibri" w:eastAsiaTheme="minorEastAsia" w:hAnsi="Calibri" w:cs="Calibri"/>
          <w:color w:val="5F5F5F" w:themeColor="text1" w:themeShade="BF"/>
          <w:sz w:val="24"/>
          <w:lang w:val="en-US" w:eastAsia="en-GB"/>
        </w:rPr>
        <w:t xml:space="preserve"> stakeholders</w:t>
      </w:r>
    </w:p>
    <w:p w14:paraId="0370C6B3" w14:textId="2E35A089" w:rsidR="004D1CB2" w:rsidRPr="00257247" w:rsidRDefault="00903A09" w:rsidP="007C25A4">
      <w:pPr>
        <w:pStyle w:val="ListParagraph"/>
        <w:numPr>
          <w:ilvl w:val="0"/>
          <w:numId w:val="11"/>
        </w:numPr>
        <w:spacing w:before="100" w:beforeAutospacing="1" w:after="100" w:afterAutospacing="1"/>
        <w:ind w:left="426" w:hanging="284"/>
        <w:rPr>
          <w:rFonts w:eastAsiaTheme="minorHAnsi"/>
          <w:lang w:eastAsia="en-GB"/>
        </w:rPr>
      </w:pPr>
      <w:r w:rsidRPr="00257247">
        <w:rPr>
          <w:rFonts w:ascii="Calibri" w:eastAsiaTheme="minorEastAsia" w:hAnsi="Calibri" w:cs="Calibri"/>
          <w:color w:val="5F5F5F" w:themeColor="text1" w:themeShade="BF"/>
          <w:sz w:val="24"/>
          <w:lang w:val="en-US" w:eastAsia="en-GB"/>
        </w:rPr>
        <w:t>Confident, skilled team player, with good IT skills</w:t>
      </w:r>
    </w:p>
    <w:p w14:paraId="256FE2B0" w14:textId="53B8F0D2" w:rsidR="00903A09" w:rsidRPr="00257247" w:rsidRDefault="00903A09" w:rsidP="007C25A4">
      <w:pPr>
        <w:pStyle w:val="ListParagraph"/>
        <w:numPr>
          <w:ilvl w:val="0"/>
          <w:numId w:val="11"/>
        </w:numPr>
        <w:spacing w:before="100" w:beforeAutospacing="1" w:after="100" w:afterAutospacing="1"/>
        <w:ind w:left="426" w:hanging="284"/>
        <w:rPr>
          <w:rFonts w:eastAsiaTheme="minorHAnsi"/>
          <w:lang w:eastAsia="en-GB"/>
        </w:rPr>
      </w:pPr>
      <w:r w:rsidRPr="00257247">
        <w:rPr>
          <w:rFonts w:ascii="Calibri" w:eastAsiaTheme="minorEastAsia" w:hAnsi="Calibri" w:cs="Calibri"/>
          <w:color w:val="5F5F5F" w:themeColor="text1" w:themeShade="BF"/>
          <w:sz w:val="24"/>
          <w:lang w:val="en-US" w:eastAsia="en-GB"/>
        </w:rPr>
        <w:t>Strong problem-solving capabilities</w:t>
      </w:r>
    </w:p>
    <w:p w14:paraId="65CCE5DD" w14:textId="42669CCC" w:rsidR="00903A09" w:rsidRPr="00257247" w:rsidRDefault="00903A09" w:rsidP="007C25A4">
      <w:pPr>
        <w:pStyle w:val="ListParagraph"/>
        <w:numPr>
          <w:ilvl w:val="0"/>
          <w:numId w:val="11"/>
        </w:numPr>
        <w:spacing w:before="100" w:beforeAutospacing="1" w:after="100" w:afterAutospacing="1"/>
        <w:ind w:left="426" w:hanging="284"/>
        <w:rPr>
          <w:rFonts w:eastAsiaTheme="minorHAnsi"/>
          <w:lang w:eastAsia="en-GB"/>
        </w:rPr>
      </w:pPr>
      <w:r w:rsidRPr="00257247">
        <w:rPr>
          <w:rFonts w:ascii="Calibri" w:eastAsiaTheme="minorEastAsia" w:hAnsi="Calibri" w:cs="Calibri"/>
          <w:color w:val="5F5F5F" w:themeColor="text1" w:themeShade="BF"/>
          <w:sz w:val="24"/>
          <w:lang w:val="en-US" w:eastAsia="en-GB"/>
        </w:rPr>
        <w:t>Strong attention to detail</w:t>
      </w:r>
    </w:p>
    <w:p w14:paraId="5126C5E7" w14:textId="052ED622" w:rsidR="00FE464F" w:rsidRPr="00257247" w:rsidRDefault="00300ADA" w:rsidP="00E920AB">
      <w:pPr>
        <w:ind w:left="426" w:hanging="284"/>
        <w:jc w:val="both"/>
        <w:rPr>
          <w:b/>
          <w:bCs/>
          <w:color w:val="7F7F7F" w:themeColor="text1"/>
          <w:sz w:val="40"/>
          <w:szCs w:val="44"/>
        </w:rPr>
      </w:pPr>
      <w:r w:rsidRPr="00257247">
        <w:rPr>
          <w:b/>
          <w:bCs/>
          <w:color w:val="7F7F7F" w:themeColor="text1"/>
          <w:sz w:val="32"/>
          <w:szCs w:val="36"/>
        </w:rPr>
        <w:t>Job Description</w:t>
      </w:r>
      <w:r w:rsidR="00A666DC" w:rsidRPr="00257247">
        <w:rPr>
          <w:b/>
          <w:bCs/>
          <w:color w:val="7F7F7F" w:themeColor="text1"/>
          <w:sz w:val="32"/>
          <w:szCs w:val="36"/>
        </w:rPr>
        <w:t xml:space="preserve"> – Key day to day tasks</w:t>
      </w:r>
      <w:r w:rsidR="009541DC" w:rsidRPr="00257247">
        <w:rPr>
          <w:b/>
          <w:bCs/>
          <w:color w:val="7F7F7F" w:themeColor="text1"/>
          <w:sz w:val="32"/>
          <w:szCs w:val="36"/>
        </w:rPr>
        <w:t xml:space="preserve"> </w:t>
      </w:r>
      <w:r w:rsidR="009541DC" w:rsidRPr="00257247">
        <w:rPr>
          <w:color w:val="7F7F7F" w:themeColor="text1"/>
          <w:sz w:val="20"/>
          <w:szCs w:val="22"/>
        </w:rPr>
        <w:t>(representative, not exhaustive)</w:t>
      </w:r>
    </w:p>
    <w:p w14:paraId="32E8EEFB" w14:textId="6CE5392E" w:rsidR="00A73881" w:rsidRPr="00257247" w:rsidRDefault="00A73881" w:rsidP="00A73881">
      <w:pPr>
        <w:pStyle w:val="ListParagraph"/>
        <w:numPr>
          <w:ilvl w:val="0"/>
          <w:numId w:val="11"/>
        </w:numPr>
        <w:spacing w:after="100" w:afterAutospacing="1"/>
        <w:ind w:left="426" w:hanging="284"/>
        <w:rPr>
          <w:rFonts w:ascii="Calibri" w:eastAsiaTheme="minorEastAsia" w:hAnsi="Calibri" w:cs="Calibri"/>
          <w:color w:val="5F5F5F" w:themeColor="text1" w:themeShade="BF"/>
          <w:sz w:val="24"/>
          <w:lang w:val="en" w:eastAsia="en-GB"/>
        </w:rPr>
      </w:pPr>
      <w:r w:rsidRPr="00257247">
        <w:rPr>
          <w:rFonts w:ascii="Calibri" w:eastAsiaTheme="minorEastAsia" w:hAnsi="Calibri" w:cs="Calibri"/>
          <w:color w:val="5F5F5F" w:themeColor="text1" w:themeShade="BF"/>
          <w:sz w:val="24"/>
          <w:lang w:val="en" w:eastAsia="en-GB"/>
        </w:rPr>
        <w:t>Ensuring all admission information, change in circumstance and discharges are accurately reflected in funding records. Ensuring person supported occupancy status is shared timely to the relevant finance teams.</w:t>
      </w:r>
    </w:p>
    <w:p w14:paraId="1553FA39" w14:textId="7E1FBFF8" w:rsidR="00984096" w:rsidRPr="00257247" w:rsidRDefault="00984096" w:rsidP="00984096">
      <w:pPr>
        <w:pStyle w:val="ListParagraph"/>
        <w:numPr>
          <w:ilvl w:val="0"/>
          <w:numId w:val="11"/>
        </w:numPr>
        <w:spacing w:before="100" w:beforeAutospacing="1" w:after="100" w:afterAutospacing="1"/>
        <w:ind w:left="426" w:hanging="284"/>
        <w:rPr>
          <w:rFonts w:ascii="Calibri" w:eastAsiaTheme="minorEastAsia" w:hAnsi="Calibri" w:cs="Calibri"/>
          <w:color w:val="5F5F5F" w:themeColor="text1" w:themeShade="BF"/>
          <w:sz w:val="24"/>
          <w:lang w:val="en" w:eastAsia="en-GB"/>
        </w:rPr>
      </w:pPr>
      <w:r w:rsidRPr="00257247">
        <w:rPr>
          <w:rFonts w:ascii="Calibri" w:eastAsiaTheme="minorEastAsia" w:hAnsi="Calibri" w:cs="Calibri"/>
          <w:color w:val="5F5F5F" w:themeColor="text1" w:themeShade="BF"/>
          <w:sz w:val="24"/>
          <w:lang w:val="en" w:eastAsia="en-GB"/>
        </w:rPr>
        <w:t>Use our Income Processing system to produce Local Authority, ICB and Personal Contribution invoices, using the Local Authority portal systems for validation where necessary.</w:t>
      </w:r>
    </w:p>
    <w:p w14:paraId="70308D2E" w14:textId="67987861" w:rsidR="00595A26" w:rsidRPr="00257247" w:rsidRDefault="00595A26" w:rsidP="00595A26">
      <w:pPr>
        <w:pStyle w:val="ListParagraph"/>
        <w:numPr>
          <w:ilvl w:val="0"/>
          <w:numId w:val="11"/>
        </w:numPr>
        <w:spacing w:before="100" w:beforeAutospacing="1" w:after="100" w:afterAutospacing="1"/>
        <w:ind w:left="426" w:hanging="284"/>
        <w:rPr>
          <w:rFonts w:ascii="Calibri" w:eastAsiaTheme="minorEastAsia" w:hAnsi="Calibri" w:cs="Calibri"/>
          <w:color w:val="5F5F5F" w:themeColor="text1" w:themeShade="BF"/>
          <w:sz w:val="24"/>
          <w:lang w:val="en" w:eastAsia="en-GB"/>
        </w:rPr>
      </w:pPr>
      <w:r w:rsidRPr="00257247">
        <w:rPr>
          <w:rFonts w:ascii="Calibri" w:eastAsiaTheme="minorEastAsia" w:hAnsi="Calibri" w:cs="Calibri"/>
          <w:color w:val="5F5F5F" w:themeColor="text1" w:themeShade="BF"/>
          <w:sz w:val="24"/>
          <w:lang w:val="en" w:eastAsia="en-GB"/>
        </w:rPr>
        <w:t>Daily matching of high-volume current period cash receipts to the invoices which they relate.</w:t>
      </w:r>
    </w:p>
    <w:p w14:paraId="2C50B419" w14:textId="0F556934" w:rsidR="00497C17" w:rsidRPr="00257247" w:rsidRDefault="00497C17" w:rsidP="00497C17">
      <w:pPr>
        <w:pStyle w:val="ListParagraph"/>
        <w:numPr>
          <w:ilvl w:val="0"/>
          <w:numId w:val="11"/>
        </w:numPr>
        <w:spacing w:before="100" w:beforeAutospacing="1" w:after="100" w:afterAutospacing="1"/>
        <w:ind w:left="426" w:hanging="284"/>
        <w:rPr>
          <w:rFonts w:ascii="Calibri" w:eastAsiaTheme="minorEastAsia" w:hAnsi="Calibri" w:cs="Calibri"/>
          <w:color w:val="5F5F5F" w:themeColor="text1" w:themeShade="BF"/>
          <w:sz w:val="24"/>
          <w:lang w:val="en" w:eastAsia="en-GB"/>
        </w:rPr>
      </w:pPr>
      <w:r w:rsidRPr="00257247">
        <w:rPr>
          <w:rFonts w:ascii="Calibri" w:eastAsiaTheme="minorEastAsia" w:hAnsi="Calibri" w:cs="Calibri"/>
          <w:color w:val="5F5F5F" w:themeColor="text1" w:themeShade="BF"/>
          <w:sz w:val="24"/>
          <w:lang w:val="en" w:eastAsia="en-GB"/>
        </w:rPr>
        <w:t>Ensure that the Income Processing system is updated with changes to funding on a timely basis, ensuring retrospective claims are presented to mitigate gaps in income.</w:t>
      </w:r>
    </w:p>
    <w:p w14:paraId="341E9FD5" w14:textId="2407F719" w:rsidR="00C469A5" w:rsidRPr="00257247" w:rsidRDefault="00C469A5" w:rsidP="00C469A5">
      <w:pPr>
        <w:pStyle w:val="ListParagraph"/>
        <w:numPr>
          <w:ilvl w:val="0"/>
          <w:numId w:val="11"/>
        </w:numPr>
        <w:spacing w:before="100" w:beforeAutospacing="1" w:after="100" w:afterAutospacing="1"/>
        <w:ind w:left="426" w:hanging="284"/>
        <w:rPr>
          <w:rFonts w:ascii="Calibri" w:eastAsiaTheme="minorEastAsia" w:hAnsi="Calibri" w:cs="Calibri"/>
          <w:color w:val="5F5F5F" w:themeColor="text1" w:themeShade="BF"/>
          <w:sz w:val="24"/>
          <w:lang w:val="en" w:eastAsia="en-GB"/>
        </w:rPr>
      </w:pPr>
      <w:r w:rsidRPr="00257247">
        <w:rPr>
          <w:rFonts w:ascii="Calibri" w:eastAsiaTheme="minorEastAsia" w:hAnsi="Calibri" w:cs="Calibri"/>
          <w:color w:val="5F5F5F" w:themeColor="text1" w:themeShade="BF"/>
          <w:sz w:val="24"/>
          <w:lang w:val="en" w:eastAsia="en-GB"/>
        </w:rPr>
        <w:t xml:space="preserve">Resolve customer account enquiries in a professional manner via telephone and email. </w:t>
      </w:r>
    </w:p>
    <w:p w14:paraId="3A19C0E0" w14:textId="141C9EE1" w:rsidR="00856FBF" w:rsidRPr="00257247" w:rsidRDefault="00856FBF" w:rsidP="00856FBF">
      <w:pPr>
        <w:pStyle w:val="ListParagraph"/>
        <w:numPr>
          <w:ilvl w:val="0"/>
          <w:numId w:val="11"/>
        </w:numPr>
        <w:spacing w:before="100" w:beforeAutospacing="1" w:after="100" w:afterAutospacing="1"/>
        <w:ind w:left="426" w:hanging="284"/>
        <w:rPr>
          <w:rFonts w:ascii="Calibri" w:eastAsiaTheme="minorHAnsi" w:hAnsi="Calibri" w:cs="Calibri"/>
          <w:bCs/>
          <w:color w:val="5F5F5F" w:themeColor="text1" w:themeShade="BF"/>
          <w:sz w:val="24"/>
          <w:lang w:val="en" w:eastAsia="en-GB"/>
        </w:rPr>
      </w:pPr>
      <w:r w:rsidRPr="00257247">
        <w:rPr>
          <w:rFonts w:ascii="Calibri" w:eastAsiaTheme="minorHAnsi" w:hAnsi="Calibri" w:cs="Calibri"/>
          <w:bCs/>
          <w:color w:val="5F5F5F" w:themeColor="text1" w:themeShade="BF"/>
          <w:sz w:val="24"/>
          <w:lang w:val="en" w:eastAsia="en-GB"/>
        </w:rPr>
        <w:t>Coordinate with other departments within Community Integrated Care to establish the correct billing information.</w:t>
      </w:r>
    </w:p>
    <w:p w14:paraId="6559D94C" w14:textId="1D58E91D" w:rsidR="00A26C39" w:rsidRPr="00257247" w:rsidRDefault="00A26C39" w:rsidP="00A26C39">
      <w:pPr>
        <w:pStyle w:val="ListParagraph"/>
        <w:numPr>
          <w:ilvl w:val="0"/>
          <w:numId w:val="11"/>
        </w:numPr>
        <w:spacing w:before="100" w:beforeAutospacing="1" w:after="100" w:afterAutospacing="1"/>
        <w:ind w:left="426" w:hanging="284"/>
        <w:rPr>
          <w:rFonts w:ascii="Calibri" w:eastAsiaTheme="minorHAnsi" w:hAnsi="Calibri" w:cs="Calibri"/>
          <w:color w:val="5F5F5F" w:themeColor="text1" w:themeShade="BF"/>
          <w:sz w:val="24"/>
          <w:lang w:val="en" w:eastAsia="en-GB"/>
        </w:rPr>
      </w:pPr>
      <w:r w:rsidRPr="00257247">
        <w:rPr>
          <w:rFonts w:ascii="Calibri" w:eastAsiaTheme="minorHAnsi" w:hAnsi="Calibri" w:cs="Calibri"/>
          <w:color w:val="5F5F5F" w:themeColor="text1" w:themeShade="BF"/>
          <w:sz w:val="24"/>
          <w:lang w:val="en" w:eastAsia="en-GB"/>
        </w:rPr>
        <w:t>Liaison with Local Authority key contacts to investigate discrepancies in payments values.</w:t>
      </w:r>
    </w:p>
    <w:p w14:paraId="66F9B856" w14:textId="1D7DAB31" w:rsidR="00F546B4" w:rsidRPr="00257247" w:rsidRDefault="00F546B4" w:rsidP="00F546B4">
      <w:pPr>
        <w:pStyle w:val="ListParagraph"/>
        <w:numPr>
          <w:ilvl w:val="0"/>
          <w:numId w:val="11"/>
        </w:numPr>
        <w:spacing w:before="100" w:beforeAutospacing="1" w:after="100" w:afterAutospacing="1"/>
        <w:ind w:left="426" w:hanging="284"/>
        <w:rPr>
          <w:rFonts w:ascii="Calibri" w:eastAsiaTheme="minorHAnsi" w:hAnsi="Calibri" w:cs="Calibri"/>
          <w:color w:val="5F5F5F" w:themeColor="text1" w:themeShade="BF"/>
          <w:sz w:val="24"/>
          <w:lang w:val="en" w:eastAsia="en-GB"/>
        </w:rPr>
      </w:pPr>
      <w:r w:rsidRPr="00257247">
        <w:rPr>
          <w:rFonts w:ascii="Calibri" w:eastAsiaTheme="minorHAnsi" w:hAnsi="Calibri" w:cs="Calibri"/>
          <w:color w:val="5F5F5F" w:themeColor="text1" w:themeShade="BF"/>
          <w:sz w:val="24"/>
          <w:lang w:val="en" w:eastAsia="en-GB"/>
        </w:rPr>
        <w:t xml:space="preserve">Assist with system </w:t>
      </w:r>
      <w:r w:rsidR="00E31457" w:rsidRPr="00257247">
        <w:rPr>
          <w:rFonts w:ascii="Calibri" w:eastAsiaTheme="minorHAnsi" w:hAnsi="Calibri" w:cs="Calibri"/>
          <w:color w:val="5F5F5F" w:themeColor="text1" w:themeShade="BF"/>
          <w:sz w:val="24"/>
          <w:lang w:val="en" w:eastAsia="en-GB"/>
        </w:rPr>
        <w:t>funding updates</w:t>
      </w:r>
      <w:r w:rsidR="007276E9" w:rsidRPr="00257247">
        <w:rPr>
          <w:rFonts w:ascii="Calibri" w:eastAsiaTheme="minorHAnsi" w:hAnsi="Calibri" w:cs="Calibri"/>
          <w:color w:val="5F5F5F" w:themeColor="text1" w:themeShade="BF"/>
          <w:sz w:val="24"/>
          <w:lang w:val="en" w:eastAsia="en-GB"/>
        </w:rPr>
        <w:t xml:space="preserve"> because of m</w:t>
      </w:r>
      <w:r w:rsidRPr="00257247">
        <w:rPr>
          <w:rFonts w:ascii="Calibri" w:eastAsiaTheme="minorHAnsi" w:hAnsi="Calibri" w:cs="Calibri"/>
          <w:color w:val="5F5F5F" w:themeColor="text1" w:themeShade="BF"/>
          <w:sz w:val="24"/>
          <w:lang w:val="en" w:eastAsia="en-GB"/>
        </w:rPr>
        <w:t xml:space="preserve">obilisation, </w:t>
      </w:r>
      <w:r w:rsidR="007276E9" w:rsidRPr="00257247">
        <w:rPr>
          <w:rFonts w:ascii="Calibri" w:eastAsiaTheme="minorHAnsi" w:hAnsi="Calibri" w:cs="Calibri"/>
          <w:color w:val="5F5F5F" w:themeColor="text1" w:themeShade="BF"/>
          <w:sz w:val="24"/>
          <w:lang w:val="en" w:eastAsia="en-GB"/>
        </w:rPr>
        <w:t>n</w:t>
      </w:r>
      <w:r w:rsidRPr="00257247">
        <w:rPr>
          <w:rFonts w:ascii="Calibri" w:eastAsiaTheme="minorHAnsi" w:hAnsi="Calibri" w:cs="Calibri"/>
          <w:color w:val="5F5F5F" w:themeColor="text1" w:themeShade="BF"/>
          <w:sz w:val="24"/>
          <w:lang w:val="en" w:eastAsia="en-GB"/>
        </w:rPr>
        <w:t xml:space="preserve">ew </w:t>
      </w:r>
      <w:r w:rsidR="007276E9" w:rsidRPr="00257247">
        <w:rPr>
          <w:rFonts w:ascii="Calibri" w:eastAsiaTheme="minorHAnsi" w:hAnsi="Calibri" w:cs="Calibri"/>
          <w:color w:val="5F5F5F" w:themeColor="text1" w:themeShade="BF"/>
          <w:sz w:val="24"/>
          <w:lang w:val="en" w:eastAsia="en-GB"/>
        </w:rPr>
        <w:t>b</w:t>
      </w:r>
      <w:r w:rsidRPr="00257247">
        <w:rPr>
          <w:rFonts w:ascii="Calibri" w:eastAsiaTheme="minorHAnsi" w:hAnsi="Calibri" w:cs="Calibri"/>
          <w:color w:val="5F5F5F" w:themeColor="text1" w:themeShade="BF"/>
          <w:sz w:val="24"/>
          <w:lang w:val="en" w:eastAsia="en-GB"/>
        </w:rPr>
        <w:t>usiness inc</w:t>
      </w:r>
      <w:r w:rsidR="007276E9" w:rsidRPr="00257247">
        <w:rPr>
          <w:rFonts w:ascii="Calibri" w:eastAsiaTheme="minorHAnsi" w:hAnsi="Calibri" w:cs="Calibri"/>
          <w:color w:val="5F5F5F" w:themeColor="text1" w:themeShade="BF"/>
          <w:sz w:val="24"/>
          <w:lang w:val="en" w:eastAsia="en-GB"/>
        </w:rPr>
        <w:t>.</w:t>
      </w:r>
      <w:r w:rsidRPr="00257247">
        <w:rPr>
          <w:rFonts w:ascii="Calibri" w:eastAsiaTheme="minorHAnsi" w:hAnsi="Calibri" w:cs="Calibri"/>
          <w:color w:val="5F5F5F" w:themeColor="text1" w:themeShade="BF"/>
          <w:sz w:val="24"/>
          <w:lang w:val="en" w:eastAsia="en-GB"/>
        </w:rPr>
        <w:t xml:space="preserve"> </w:t>
      </w:r>
      <w:r w:rsidR="007276E9" w:rsidRPr="00257247">
        <w:rPr>
          <w:rFonts w:ascii="Calibri" w:eastAsiaTheme="minorHAnsi" w:hAnsi="Calibri" w:cs="Calibri"/>
          <w:color w:val="5F5F5F" w:themeColor="text1" w:themeShade="BF"/>
          <w:sz w:val="24"/>
          <w:lang w:val="en" w:eastAsia="en-GB"/>
        </w:rPr>
        <w:t>m</w:t>
      </w:r>
      <w:r w:rsidRPr="00257247">
        <w:rPr>
          <w:rFonts w:ascii="Calibri" w:eastAsiaTheme="minorHAnsi" w:hAnsi="Calibri" w:cs="Calibri"/>
          <w:color w:val="5F5F5F" w:themeColor="text1" w:themeShade="BF"/>
          <w:sz w:val="24"/>
          <w:lang w:val="en" w:eastAsia="en-GB"/>
        </w:rPr>
        <w:t xml:space="preserve">ergers / </w:t>
      </w:r>
      <w:r w:rsidR="007276E9" w:rsidRPr="00257247">
        <w:rPr>
          <w:rFonts w:ascii="Calibri" w:eastAsiaTheme="minorHAnsi" w:hAnsi="Calibri" w:cs="Calibri"/>
          <w:color w:val="5F5F5F" w:themeColor="text1" w:themeShade="BF"/>
          <w:sz w:val="24"/>
          <w:lang w:val="en" w:eastAsia="en-GB"/>
        </w:rPr>
        <w:t>a</w:t>
      </w:r>
      <w:r w:rsidRPr="00257247">
        <w:rPr>
          <w:rFonts w:ascii="Calibri" w:eastAsiaTheme="minorHAnsi" w:hAnsi="Calibri" w:cs="Calibri"/>
          <w:color w:val="5F5F5F" w:themeColor="text1" w:themeShade="BF"/>
          <w:sz w:val="24"/>
          <w:lang w:val="en" w:eastAsia="en-GB"/>
        </w:rPr>
        <w:t>cquisition tasks, to meet the needs of the charity</w:t>
      </w:r>
    </w:p>
    <w:p w14:paraId="6EE88FFC" w14:textId="2BA48839" w:rsidR="00DD5AFF" w:rsidRPr="00257247" w:rsidRDefault="00DD5AFF" w:rsidP="00DD5AFF">
      <w:pPr>
        <w:pStyle w:val="ListParagraph"/>
        <w:numPr>
          <w:ilvl w:val="0"/>
          <w:numId w:val="11"/>
        </w:numPr>
        <w:spacing w:before="100" w:beforeAutospacing="1" w:after="100" w:afterAutospacing="1"/>
        <w:ind w:left="426" w:hanging="284"/>
        <w:rPr>
          <w:rFonts w:ascii="Calibri" w:eastAsiaTheme="minorHAnsi" w:hAnsi="Calibri" w:cs="Calibri"/>
          <w:color w:val="5F5F5F" w:themeColor="text1" w:themeShade="BF"/>
          <w:sz w:val="24"/>
          <w:lang w:val="en" w:eastAsia="en-GB"/>
        </w:rPr>
      </w:pPr>
      <w:bookmarkStart w:id="2" w:name="_Hlk171943163"/>
      <w:r w:rsidRPr="00257247">
        <w:rPr>
          <w:rFonts w:ascii="Calibri" w:eastAsiaTheme="minorHAnsi" w:hAnsi="Calibri" w:cs="Calibri"/>
          <w:color w:val="5F5F5F" w:themeColor="text1" w:themeShade="BF"/>
          <w:sz w:val="24"/>
          <w:lang w:val="en" w:eastAsia="en-GB"/>
        </w:rPr>
        <w:t>Support in the engagement with Commercial Finance to ensure timely receipt of uplift validations for update in our Income Processing system or alert to accrue manually.</w:t>
      </w:r>
    </w:p>
    <w:bookmarkEnd w:id="2"/>
    <w:p w14:paraId="1BF312BC" w14:textId="72A2A23B" w:rsidR="00D16325" w:rsidRPr="00257247" w:rsidRDefault="00D16325" w:rsidP="00D16325">
      <w:pPr>
        <w:pStyle w:val="ListParagraph"/>
        <w:numPr>
          <w:ilvl w:val="0"/>
          <w:numId w:val="11"/>
        </w:numPr>
        <w:spacing w:before="100" w:beforeAutospacing="1" w:after="100" w:afterAutospacing="1"/>
        <w:ind w:left="426" w:hanging="284"/>
        <w:rPr>
          <w:rFonts w:ascii="Calibri" w:eastAsiaTheme="minorHAnsi" w:hAnsi="Calibri" w:cs="Calibri"/>
          <w:color w:val="5F5F5F" w:themeColor="text1" w:themeShade="BF"/>
          <w:sz w:val="24"/>
          <w:lang w:val="en" w:eastAsia="en-GB"/>
        </w:rPr>
      </w:pPr>
      <w:r w:rsidRPr="00257247">
        <w:rPr>
          <w:rFonts w:ascii="Calibri" w:eastAsiaTheme="minorHAnsi" w:hAnsi="Calibri" w:cs="Calibri"/>
          <w:color w:val="5F5F5F" w:themeColor="text1" w:themeShade="BF"/>
          <w:sz w:val="24"/>
          <w:lang w:val="en" w:eastAsia="en-GB"/>
        </w:rPr>
        <w:t>Assisting the Income Manager in other duties, as and when required.</w:t>
      </w:r>
    </w:p>
    <w:p w14:paraId="60CB948E" w14:textId="77777777" w:rsidR="001D0747" w:rsidRPr="00257247" w:rsidRDefault="001D0747" w:rsidP="007C25A4">
      <w:pPr>
        <w:ind w:left="567" w:right="261" w:hanging="425"/>
        <w:jc w:val="both"/>
        <w:rPr>
          <w:b/>
          <w:bCs/>
          <w:color w:val="7F7F7F" w:themeColor="text1"/>
          <w:sz w:val="32"/>
          <w:szCs w:val="36"/>
        </w:rPr>
      </w:pPr>
      <w:r w:rsidRPr="00257247">
        <w:rPr>
          <w:b/>
          <w:bCs/>
          <w:color w:val="7F7F7F" w:themeColor="text1"/>
          <w:sz w:val="32"/>
          <w:szCs w:val="36"/>
        </w:rPr>
        <w:t>Behaviours and Values</w:t>
      </w:r>
    </w:p>
    <w:p w14:paraId="7D0F038B" w14:textId="77777777" w:rsidR="001D0747" w:rsidRPr="00257247" w:rsidRDefault="001D0747" w:rsidP="007C25A4">
      <w:pPr>
        <w:ind w:left="567" w:right="261" w:hanging="425"/>
        <w:jc w:val="both"/>
        <w:rPr>
          <w:b/>
          <w:bCs/>
          <w:color w:val="7F7F7F" w:themeColor="text1"/>
          <w:sz w:val="28"/>
          <w:szCs w:val="32"/>
        </w:rPr>
      </w:pPr>
    </w:p>
    <w:p w14:paraId="4407E448" w14:textId="534A5321" w:rsidR="001D0747" w:rsidRDefault="001D0747" w:rsidP="001D0747">
      <w:pPr>
        <w:ind w:left="142" w:right="261"/>
        <w:jc w:val="both"/>
        <w:rPr>
          <w:color w:val="5F5F5F" w:themeColor="text1" w:themeShade="BF"/>
          <w:sz w:val="24"/>
          <w:szCs w:val="28"/>
        </w:rPr>
      </w:pPr>
      <w:r w:rsidRPr="00257247">
        <w:rPr>
          <w:color w:val="5F5F5F" w:themeColor="text1" w:themeShade="BF"/>
          <w:sz w:val="24"/>
          <w:szCs w:val="28"/>
        </w:rPr>
        <w:t xml:space="preserve">At Community Integrated Care “how” you approach your work is just as important as “what” you do. With that in mind, we have outlined the key behaviours that we look for at each level in our charity. This role aligns with level </w:t>
      </w:r>
      <w:r w:rsidR="00550060" w:rsidRPr="00257247">
        <w:rPr>
          <w:color w:val="5F5F5F" w:themeColor="text1" w:themeShade="BF"/>
          <w:sz w:val="24"/>
          <w:szCs w:val="28"/>
        </w:rPr>
        <w:t>5</w:t>
      </w:r>
      <w:r w:rsidRPr="00257247">
        <w:rPr>
          <w:color w:val="5F5F5F" w:themeColor="text1" w:themeShade="BF"/>
          <w:sz w:val="24"/>
          <w:szCs w:val="28"/>
        </w:rPr>
        <w:t xml:space="preserve"> in our guide to behaviour.</w:t>
      </w:r>
      <w:r w:rsidRPr="004B3C41">
        <w:rPr>
          <w:color w:val="5F5F5F" w:themeColor="text1" w:themeShade="BF"/>
          <w:sz w:val="24"/>
          <w:szCs w:val="28"/>
        </w:rPr>
        <w:t xml:space="preserve"> </w:t>
      </w:r>
    </w:p>
    <w:p w14:paraId="12AF72D4" w14:textId="77777777" w:rsidR="00C04527" w:rsidRPr="009A0586" w:rsidRDefault="00C04527" w:rsidP="00EA40EB">
      <w:pPr>
        <w:pStyle w:val="li1"/>
        <w:spacing w:before="0" w:beforeAutospacing="0" w:after="0" w:afterAutospacing="0"/>
        <w:ind w:right="261"/>
        <w:jc w:val="both"/>
        <w:rPr>
          <w:rFonts w:asciiTheme="minorHAnsi" w:hAnsiTheme="minorHAnsi" w:cs="Times New Roman"/>
          <w:color w:val="5F5F5F" w:themeColor="text1" w:themeShade="BF"/>
          <w:sz w:val="24"/>
          <w:szCs w:val="28"/>
          <w:highlight w:val="yellow"/>
          <w:lang w:eastAsia="en-US"/>
        </w:rPr>
      </w:pPr>
    </w:p>
    <w:sectPr w:rsidR="00C04527" w:rsidRPr="009A0586" w:rsidSect="008106D4">
      <w:pgSz w:w="11906" w:h="16838"/>
      <w:pgMar w:top="284" w:right="566" w:bottom="426" w:left="14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3683F" w14:textId="77777777" w:rsidR="000112E8" w:rsidRDefault="000112E8" w:rsidP="00771F83">
      <w:r>
        <w:separator/>
      </w:r>
    </w:p>
  </w:endnote>
  <w:endnote w:type="continuationSeparator" w:id="0">
    <w:p w14:paraId="5D187D83" w14:textId="77777777" w:rsidR="000112E8" w:rsidRDefault="000112E8" w:rsidP="00771F83">
      <w:r>
        <w:continuationSeparator/>
      </w:r>
    </w:p>
  </w:endnote>
  <w:endnote w:type="continuationNotice" w:id="1">
    <w:p w14:paraId="3A4CE380" w14:textId="77777777" w:rsidR="000112E8" w:rsidRDefault="00011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S PGothic">
    <w:altName w:val="ＭＳ Ｐゴシック"/>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9B01E" w14:textId="77777777" w:rsidR="000112E8" w:rsidRDefault="000112E8" w:rsidP="00771F83">
      <w:r>
        <w:separator/>
      </w:r>
    </w:p>
  </w:footnote>
  <w:footnote w:type="continuationSeparator" w:id="0">
    <w:p w14:paraId="75448779" w14:textId="77777777" w:rsidR="000112E8" w:rsidRDefault="000112E8" w:rsidP="00771F83">
      <w:r>
        <w:continuationSeparator/>
      </w:r>
    </w:p>
  </w:footnote>
  <w:footnote w:type="continuationNotice" w:id="1">
    <w:p w14:paraId="744C993A" w14:textId="77777777" w:rsidR="000112E8" w:rsidRDefault="000112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893AB"/>
    <w:multiLevelType w:val="hybridMultilevel"/>
    <w:tmpl w:val="21C0432A"/>
    <w:lvl w:ilvl="0" w:tplc="F20075E8">
      <w:start w:val="1"/>
      <w:numFmt w:val="bullet"/>
      <w:lvlText w:val="·"/>
      <w:lvlJc w:val="left"/>
      <w:pPr>
        <w:ind w:left="720" w:hanging="360"/>
      </w:pPr>
      <w:rPr>
        <w:rFonts w:ascii="Symbol" w:hAnsi="Symbol" w:hint="default"/>
      </w:rPr>
    </w:lvl>
    <w:lvl w:ilvl="1" w:tplc="E24042D6">
      <w:start w:val="1"/>
      <w:numFmt w:val="bullet"/>
      <w:lvlText w:val="o"/>
      <w:lvlJc w:val="left"/>
      <w:pPr>
        <w:ind w:left="1440" w:hanging="360"/>
      </w:pPr>
      <w:rPr>
        <w:rFonts w:ascii="Courier New" w:hAnsi="Courier New" w:hint="default"/>
      </w:rPr>
    </w:lvl>
    <w:lvl w:ilvl="2" w:tplc="5E929832">
      <w:start w:val="1"/>
      <w:numFmt w:val="bullet"/>
      <w:lvlText w:val=""/>
      <w:lvlJc w:val="left"/>
      <w:pPr>
        <w:ind w:left="2160" w:hanging="360"/>
      </w:pPr>
      <w:rPr>
        <w:rFonts w:ascii="Wingdings" w:hAnsi="Wingdings" w:hint="default"/>
      </w:rPr>
    </w:lvl>
    <w:lvl w:ilvl="3" w:tplc="65747260">
      <w:start w:val="1"/>
      <w:numFmt w:val="bullet"/>
      <w:lvlText w:val=""/>
      <w:lvlJc w:val="left"/>
      <w:pPr>
        <w:ind w:left="2880" w:hanging="360"/>
      </w:pPr>
      <w:rPr>
        <w:rFonts w:ascii="Symbol" w:hAnsi="Symbol" w:hint="default"/>
      </w:rPr>
    </w:lvl>
    <w:lvl w:ilvl="4" w:tplc="66901C18">
      <w:start w:val="1"/>
      <w:numFmt w:val="bullet"/>
      <w:lvlText w:val="o"/>
      <w:lvlJc w:val="left"/>
      <w:pPr>
        <w:ind w:left="3600" w:hanging="360"/>
      </w:pPr>
      <w:rPr>
        <w:rFonts w:ascii="Courier New" w:hAnsi="Courier New" w:hint="default"/>
      </w:rPr>
    </w:lvl>
    <w:lvl w:ilvl="5" w:tplc="3A589F4C">
      <w:start w:val="1"/>
      <w:numFmt w:val="bullet"/>
      <w:lvlText w:val=""/>
      <w:lvlJc w:val="left"/>
      <w:pPr>
        <w:ind w:left="4320" w:hanging="360"/>
      </w:pPr>
      <w:rPr>
        <w:rFonts w:ascii="Wingdings" w:hAnsi="Wingdings" w:hint="default"/>
      </w:rPr>
    </w:lvl>
    <w:lvl w:ilvl="6" w:tplc="C91006C8">
      <w:start w:val="1"/>
      <w:numFmt w:val="bullet"/>
      <w:lvlText w:val=""/>
      <w:lvlJc w:val="left"/>
      <w:pPr>
        <w:ind w:left="5040" w:hanging="360"/>
      </w:pPr>
      <w:rPr>
        <w:rFonts w:ascii="Symbol" w:hAnsi="Symbol" w:hint="default"/>
      </w:rPr>
    </w:lvl>
    <w:lvl w:ilvl="7" w:tplc="A8E00AC0">
      <w:start w:val="1"/>
      <w:numFmt w:val="bullet"/>
      <w:lvlText w:val="o"/>
      <w:lvlJc w:val="left"/>
      <w:pPr>
        <w:ind w:left="5760" w:hanging="360"/>
      </w:pPr>
      <w:rPr>
        <w:rFonts w:ascii="Courier New" w:hAnsi="Courier New" w:hint="default"/>
      </w:rPr>
    </w:lvl>
    <w:lvl w:ilvl="8" w:tplc="A9E6664C">
      <w:start w:val="1"/>
      <w:numFmt w:val="bullet"/>
      <w:lvlText w:val=""/>
      <w:lvlJc w:val="left"/>
      <w:pPr>
        <w:ind w:left="6480" w:hanging="360"/>
      </w:pPr>
      <w:rPr>
        <w:rFonts w:ascii="Wingdings" w:hAnsi="Wingdings" w:hint="default"/>
      </w:rPr>
    </w:lvl>
  </w:abstractNum>
  <w:abstractNum w:abstractNumId="3" w15:restartNumberingAfterBreak="0">
    <w:nsid w:val="0A36C92D"/>
    <w:multiLevelType w:val="hybridMultilevel"/>
    <w:tmpl w:val="AFF257F0"/>
    <w:lvl w:ilvl="0" w:tplc="F67A64E0">
      <w:start w:val="1"/>
      <w:numFmt w:val="bullet"/>
      <w:lvlText w:val=""/>
      <w:lvlJc w:val="left"/>
      <w:pPr>
        <w:ind w:left="360" w:hanging="360"/>
      </w:pPr>
      <w:rPr>
        <w:rFonts w:ascii="Symbol" w:hAnsi="Symbol" w:hint="default"/>
      </w:rPr>
    </w:lvl>
    <w:lvl w:ilvl="1" w:tplc="48460B30">
      <w:start w:val="1"/>
      <w:numFmt w:val="bullet"/>
      <w:lvlText w:val="o"/>
      <w:lvlJc w:val="left"/>
      <w:pPr>
        <w:ind w:left="1440" w:hanging="360"/>
      </w:pPr>
      <w:rPr>
        <w:rFonts w:ascii="Courier New" w:hAnsi="Courier New" w:hint="default"/>
      </w:rPr>
    </w:lvl>
    <w:lvl w:ilvl="2" w:tplc="87CE5330">
      <w:start w:val="1"/>
      <w:numFmt w:val="bullet"/>
      <w:lvlText w:val=""/>
      <w:lvlJc w:val="left"/>
      <w:pPr>
        <w:ind w:left="2160" w:hanging="360"/>
      </w:pPr>
      <w:rPr>
        <w:rFonts w:ascii="Wingdings" w:hAnsi="Wingdings" w:hint="default"/>
      </w:rPr>
    </w:lvl>
    <w:lvl w:ilvl="3" w:tplc="C214FFD8">
      <w:start w:val="1"/>
      <w:numFmt w:val="bullet"/>
      <w:lvlText w:val=""/>
      <w:lvlJc w:val="left"/>
      <w:pPr>
        <w:ind w:left="2880" w:hanging="360"/>
      </w:pPr>
      <w:rPr>
        <w:rFonts w:ascii="Symbol" w:hAnsi="Symbol" w:hint="default"/>
      </w:rPr>
    </w:lvl>
    <w:lvl w:ilvl="4" w:tplc="B704A23E">
      <w:start w:val="1"/>
      <w:numFmt w:val="bullet"/>
      <w:lvlText w:val="o"/>
      <w:lvlJc w:val="left"/>
      <w:pPr>
        <w:ind w:left="3600" w:hanging="360"/>
      </w:pPr>
      <w:rPr>
        <w:rFonts w:ascii="Courier New" w:hAnsi="Courier New" w:hint="default"/>
      </w:rPr>
    </w:lvl>
    <w:lvl w:ilvl="5" w:tplc="CC149D40">
      <w:start w:val="1"/>
      <w:numFmt w:val="bullet"/>
      <w:lvlText w:val=""/>
      <w:lvlJc w:val="left"/>
      <w:pPr>
        <w:ind w:left="4320" w:hanging="360"/>
      </w:pPr>
      <w:rPr>
        <w:rFonts w:ascii="Wingdings" w:hAnsi="Wingdings" w:hint="default"/>
      </w:rPr>
    </w:lvl>
    <w:lvl w:ilvl="6" w:tplc="2CCCDD30">
      <w:start w:val="1"/>
      <w:numFmt w:val="bullet"/>
      <w:lvlText w:val=""/>
      <w:lvlJc w:val="left"/>
      <w:pPr>
        <w:ind w:left="5040" w:hanging="360"/>
      </w:pPr>
      <w:rPr>
        <w:rFonts w:ascii="Symbol" w:hAnsi="Symbol" w:hint="default"/>
      </w:rPr>
    </w:lvl>
    <w:lvl w:ilvl="7" w:tplc="39B072FA">
      <w:start w:val="1"/>
      <w:numFmt w:val="bullet"/>
      <w:lvlText w:val="o"/>
      <w:lvlJc w:val="left"/>
      <w:pPr>
        <w:ind w:left="5760" w:hanging="360"/>
      </w:pPr>
      <w:rPr>
        <w:rFonts w:ascii="Courier New" w:hAnsi="Courier New" w:hint="default"/>
      </w:rPr>
    </w:lvl>
    <w:lvl w:ilvl="8" w:tplc="3CAE6022">
      <w:start w:val="1"/>
      <w:numFmt w:val="bullet"/>
      <w:lvlText w:val=""/>
      <w:lvlJc w:val="left"/>
      <w:pPr>
        <w:ind w:left="6480" w:hanging="360"/>
      </w:pPr>
      <w:rPr>
        <w:rFonts w:ascii="Wingdings" w:hAnsi="Wingdings" w:hint="default"/>
      </w:rPr>
    </w:lvl>
  </w:abstractNum>
  <w:abstractNum w:abstractNumId="4" w15:restartNumberingAfterBreak="0">
    <w:nsid w:val="106CEBAB"/>
    <w:multiLevelType w:val="hybridMultilevel"/>
    <w:tmpl w:val="1CE24B74"/>
    <w:lvl w:ilvl="0" w:tplc="252A3972">
      <w:start w:val="1"/>
      <w:numFmt w:val="bullet"/>
      <w:lvlText w:val=""/>
      <w:lvlJc w:val="left"/>
      <w:pPr>
        <w:ind w:left="360" w:hanging="360"/>
      </w:pPr>
      <w:rPr>
        <w:rFonts w:ascii="Symbol" w:hAnsi="Symbol" w:hint="default"/>
      </w:rPr>
    </w:lvl>
    <w:lvl w:ilvl="1" w:tplc="51F0F654">
      <w:start w:val="1"/>
      <w:numFmt w:val="bullet"/>
      <w:lvlText w:val="o"/>
      <w:lvlJc w:val="left"/>
      <w:pPr>
        <w:ind w:left="1440" w:hanging="360"/>
      </w:pPr>
      <w:rPr>
        <w:rFonts w:ascii="Courier New" w:hAnsi="Courier New" w:hint="default"/>
      </w:rPr>
    </w:lvl>
    <w:lvl w:ilvl="2" w:tplc="7E8E7F0C">
      <w:start w:val="1"/>
      <w:numFmt w:val="bullet"/>
      <w:lvlText w:val=""/>
      <w:lvlJc w:val="left"/>
      <w:pPr>
        <w:ind w:left="2160" w:hanging="360"/>
      </w:pPr>
      <w:rPr>
        <w:rFonts w:ascii="Wingdings" w:hAnsi="Wingdings" w:hint="default"/>
      </w:rPr>
    </w:lvl>
    <w:lvl w:ilvl="3" w:tplc="638EA2FC">
      <w:start w:val="1"/>
      <w:numFmt w:val="bullet"/>
      <w:lvlText w:val=""/>
      <w:lvlJc w:val="left"/>
      <w:pPr>
        <w:ind w:left="2880" w:hanging="360"/>
      </w:pPr>
      <w:rPr>
        <w:rFonts w:ascii="Symbol" w:hAnsi="Symbol" w:hint="default"/>
      </w:rPr>
    </w:lvl>
    <w:lvl w:ilvl="4" w:tplc="459CF864">
      <w:start w:val="1"/>
      <w:numFmt w:val="bullet"/>
      <w:lvlText w:val="o"/>
      <w:lvlJc w:val="left"/>
      <w:pPr>
        <w:ind w:left="3600" w:hanging="360"/>
      </w:pPr>
      <w:rPr>
        <w:rFonts w:ascii="Courier New" w:hAnsi="Courier New" w:hint="default"/>
      </w:rPr>
    </w:lvl>
    <w:lvl w:ilvl="5" w:tplc="C3AE8712">
      <w:start w:val="1"/>
      <w:numFmt w:val="bullet"/>
      <w:lvlText w:val=""/>
      <w:lvlJc w:val="left"/>
      <w:pPr>
        <w:ind w:left="4320" w:hanging="360"/>
      </w:pPr>
      <w:rPr>
        <w:rFonts w:ascii="Wingdings" w:hAnsi="Wingdings" w:hint="default"/>
      </w:rPr>
    </w:lvl>
    <w:lvl w:ilvl="6" w:tplc="652475DA">
      <w:start w:val="1"/>
      <w:numFmt w:val="bullet"/>
      <w:lvlText w:val=""/>
      <w:lvlJc w:val="left"/>
      <w:pPr>
        <w:ind w:left="5040" w:hanging="360"/>
      </w:pPr>
      <w:rPr>
        <w:rFonts w:ascii="Symbol" w:hAnsi="Symbol" w:hint="default"/>
      </w:rPr>
    </w:lvl>
    <w:lvl w:ilvl="7" w:tplc="8BC0EBB6">
      <w:start w:val="1"/>
      <w:numFmt w:val="bullet"/>
      <w:lvlText w:val="o"/>
      <w:lvlJc w:val="left"/>
      <w:pPr>
        <w:ind w:left="5760" w:hanging="360"/>
      </w:pPr>
      <w:rPr>
        <w:rFonts w:ascii="Courier New" w:hAnsi="Courier New" w:hint="default"/>
      </w:rPr>
    </w:lvl>
    <w:lvl w:ilvl="8" w:tplc="66AC43EC">
      <w:start w:val="1"/>
      <w:numFmt w:val="bullet"/>
      <w:lvlText w:val=""/>
      <w:lvlJc w:val="left"/>
      <w:pPr>
        <w:ind w:left="6480" w:hanging="360"/>
      </w:pPr>
      <w:rPr>
        <w:rFonts w:ascii="Wingdings" w:hAnsi="Wingdings" w:hint="default"/>
      </w:rPr>
    </w:lvl>
  </w:abstractNum>
  <w:abstractNum w:abstractNumId="5" w15:restartNumberingAfterBreak="0">
    <w:nsid w:val="137A6A44"/>
    <w:multiLevelType w:val="hybridMultilevel"/>
    <w:tmpl w:val="81BA3FE2"/>
    <w:lvl w:ilvl="0" w:tplc="524494BA">
      <w:start w:val="1"/>
      <w:numFmt w:val="bullet"/>
      <w:lvlText w:val=""/>
      <w:lvlJc w:val="left"/>
      <w:pPr>
        <w:ind w:left="360" w:hanging="360"/>
      </w:pPr>
      <w:rPr>
        <w:rFonts w:ascii="Symbol" w:hAnsi="Symbol" w:hint="default"/>
      </w:rPr>
    </w:lvl>
    <w:lvl w:ilvl="1" w:tplc="4FB42D7C">
      <w:start w:val="1"/>
      <w:numFmt w:val="bullet"/>
      <w:lvlText w:val="o"/>
      <w:lvlJc w:val="left"/>
      <w:pPr>
        <w:ind w:left="1440" w:hanging="360"/>
      </w:pPr>
      <w:rPr>
        <w:rFonts w:ascii="Courier New" w:hAnsi="Courier New" w:hint="default"/>
      </w:rPr>
    </w:lvl>
    <w:lvl w:ilvl="2" w:tplc="5AE4507A">
      <w:start w:val="1"/>
      <w:numFmt w:val="bullet"/>
      <w:lvlText w:val=""/>
      <w:lvlJc w:val="left"/>
      <w:pPr>
        <w:ind w:left="2160" w:hanging="360"/>
      </w:pPr>
      <w:rPr>
        <w:rFonts w:ascii="Wingdings" w:hAnsi="Wingdings" w:hint="default"/>
      </w:rPr>
    </w:lvl>
    <w:lvl w:ilvl="3" w:tplc="DF486EDE">
      <w:start w:val="1"/>
      <w:numFmt w:val="bullet"/>
      <w:lvlText w:val=""/>
      <w:lvlJc w:val="left"/>
      <w:pPr>
        <w:ind w:left="2880" w:hanging="360"/>
      </w:pPr>
      <w:rPr>
        <w:rFonts w:ascii="Symbol" w:hAnsi="Symbol" w:hint="default"/>
      </w:rPr>
    </w:lvl>
    <w:lvl w:ilvl="4" w:tplc="AB7AF822">
      <w:start w:val="1"/>
      <w:numFmt w:val="bullet"/>
      <w:lvlText w:val="o"/>
      <w:lvlJc w:val="left"/>
      <w:pPr>
        <w:ind w:left="3600" w:hanging="360"/>
      </w:pPr>
      <w:rPr>
        <w:rFonts w:ascii="Courier New" w:hAnsi="Courier New" w:hint="default"/>
      </w:rPr>
    </w:lvl>
    <w:lvl w:ilvl="5" w:tplc="DAB4C85E">
      <w:start w:val="1"/>
      <w:numFmt w:val="bullet"/>
      <w:lvlText w:val=""/>
      <w:lvlJc w:val="left"/>
      <w:pPr>
        <w:ind w:left="4320" w:hanging="360"/>
      </w:pPr>
      <w:rPr>
        <w:rFonts w:ascii="Wingdings" w:hAnsi="Wingdings" w:hint="default"/>
      </w:rPr>
    </w:lvl>
    <w:lvl w:ilvl="6" w:tplc="66728A74">
      <w:start w:val="1"/>
      <w:numFmt w:val="bullet"/>
      <w:lvlText w:val=""/>
      <w:lvlJc w:val="left"/>
      <w:pPr>
        <w:ind w:left="5040" w:hanging="360"/>
      </w:pPr>
      <w:rPr>
        <w:rFonts w:ascii="Symbol" w:hAnsi="Symbol" w:hint="default"/>
      </w:rPr>
    </w:lvl>
    <w:lvl w:ilvl="7" w:tplc="EB361FEA">
      <w:start w:val="1"/>
      <w:numFmt w:val="bullet"/>
      <w:lvlText w:val="o"/>
      <w:lvlJc w:val="left"/>
      <w:pPr>
        <w:ind w:left="5760" w:hanging="360"/>
      </w:pPr>
      <w:rPr>
        <w:rFonts w:ascii="Courier New" w:hAnsi="Courier New" w:hint="default"/>
      </w:rPr>
    </w:lvl>
    <w:lvl w:ilvl="8" w:tplc="9BF8EB6C">
      <w:start w:val="1"/>
      <w:numFmt w:val="bullet"/>
      <w:lvlText w:val=""/>
      <w:lvlJc w:val="left"/>
      <w:pPr>
        <w:ind w:left="6480" w:hanging="360"/>
      </w:pPr>
      <w:rPr>
        <w:rFonts w:ascii="Wingdings" w:hAnsi="Wingdings" w:hint="default"/>
      </w:rPr>
    </w:lvl>
  </w:abstractNum>
  <w:abstractNum w:abstractNumId="6" w15:restartNumberingAfterBreak="0">
    <w:nsid w:val="1D7F68F4"/>
    <w:multiLevelType w:val="hybridMultilevel"/>
    <w:tmpl w:val="5D945176"/>
    <w:lvl w:ilvl="0" w:tplc="9BA8003E">
      <w:start w:val="1"/>
      <w:numFmt w:val="bullet"/>
      <w:lvlText w:val=""/>
      <w:lvlJc w:val="left"/>
      <w:pPr>
        <w:ind w:left="360" w:hanging="360"/>
      </w:pPr>
      <w:rPr>
        <w:rFonts w:ascii="Symbol" w:hAnsi="Symbol" w:hint="default"/>
      </w:rPr>
    </w:lvl>
    <w:lvl w:ilvl="1" w:tplc="81FE930E">
      <w:start w:val="1"/>
      <w:numFmt w:val="bullet"/>
      <w:lvlText w:val="o"/>
      <w:lvlJc w:val="left"/>
      <w:pPr>
        <w:ind w:left="1440" w:hanging="360"/>
      </w:pPr>
      <w:rPr>
        <w:rFonts w:ascii="Courier New" w:hAnsi="Courier New" w:hint="default"/>
      </w:rPr>
    </w:lvl>
    <w:lvl w:ilvl="2" w:tplc="2D325B0A">
      <w:start w:val="1"/>
      <w:numFmt w:val="bullet"/>
      <w:lvlText w:val=""/>
      <w:lvlJc w:val="left"/>
      <w:pPr>
        <w:ind w:left="2160" w:hanging="360"/>
      </w:pPr>
      <w:rPr>
        <w:rFonts w:ascii="Wingdings" w:hAnsi="Wingdings" w:hint="default"/>
      </w:rPr>
    </w:lvl>
    <w:lvl w:ilvl="3" w:tplc="137E2012">
      <w:start w:val="1"/>
      <w:numFmt w:val="bullet"/>
      <w:lvlText w:val=""/>
      <w:lvlJc w:val="left"/>
      <w:pPr>
        <w:ind w:left="2880" w:hanging="360"/>
      </w:pPr>
      <w:rPr>
        <w:rFonts w:ascii="Symbol" w:hAnsi="Symbol" w:hint="default"/>
      </w:rPr>
    </w:lvl>
    <w:lvl w:ilvl="4" w:tplc="DD94258A">
      <w:start w:val="1"/>
      <w:numFmt w:val="bullet"/>
      <w:lvlText w:val="o"/>
      <w:lvlJc w:val="left"/>
      <w:pPr>
        <w:ind w:left="3600" w:hanging="360"/>
      </w:pPr>
      <w:rPr>
        <w:rFonts w:ascii="Courier New" w:hAnsi="Courier New" w:hint="default"/>
      </w:rPr>
    </w:lvl>
    <w:lvl w:ilvl="5" w:tplc="855811BE">
      <w:start w:val="1"/>
      <w:numFmt w:val="bullet"/>
      <w:lvlText w:val=""/>
      <w:lvlJc w:val="left"/>
      <w:pPr>
        <w:ind w:left="4320" w:hanging="360"/>
      </w:pPr>
      <w:rPr>
        <w:rFonts w:ascii="Wingdings" w:hAnsi="Wingdings" w:hint="default"/>
      </w:rPr>
    </w:lvl>
    <w:lvl w:ilvl="6" w:tplc="FA5890C8">
      <w:start w:val="1"/>
      <w:numFmt w:val="bullet"/>
      <w:lvlText w:val=""/>
      <w:lvlJc w:val="left"/>
      <w:pPr>
        <w:ind w:left="5040" w:hanging="360"/>
      </w:pPr>
      <w:rPr>
        <w:rFonts w:ascii="Symbol" w:hAnsi="Symbol" w:hint="default"/>
      </w:rPr>
    </w:lvl>
    <w:lvl w:ilvl="7" w:tplc="B5C86872">
      <w:start w:val="1"/>
      <w:numFmt w:val="bullet"/>
      <w:lvlText w:val="o"/>
      <w:lvlJc w:val="left"/>
      <w:pPr>
        <w:ind w:left="5760" w:hanging="360"/>
      </w:pPr>
      <w:rPr>
        <w:rFonts w:ascii="Courier New" w:hAnsi="Courier New" w:hint="default"/>
      </w:rPr>
    </w:lvl>
    <w:lvl w:ilvl="8" w:tplc="4A3422D0">
      <w:start w:val="1"/>
      <w:numFmt w:val="bullet"/>
      <w:lvlText w:val=""/>
      <w:lvlJc w:val="left"/>
      <w:pPr>
        <w:ind w:left="6480" w:hanging="360"/>
      </w:pPr>
      <w:rPr>
        <w:rFonts w:ascii="Wingdings" w:hAnsi="Wingdings" w:hint="default"/>
      </w:rPr>
    </w:lvl>
  </w:abstractNum>
  <w:abstractNum w:abstractNumId="7" w15:restartNumberingAfterBreak="0">
    <w:nsid w:val="1EBB017E"/>
    <w:multiLevelType w:val="hybridMultilevel"/>
    <w:tmpl w:val="FB406EE4"/>
    <w:lvl w:ilvl="0" w:tplc="8CAAB8E2">
      <w:start w:val="1"/>
      <w:numFmt w:val="bullet"/>
      <w:lvlText w:val=""/>
      <w:lvlJc w:val="left"/>
      <w:pPr>
        <w:ind w:left="360" w:hanging="360"/>
      </w:pPr>
      <w:rPr>
        <w:rFonts w:ascii="Symbol" w:hAnsi="Symbol" w:hint="default"/>
      </w:rPr>
    </w:lvl>
    <w:lvl w:ilvl="1" w:tplc="6EF06740">
      <w:start w:val="1"/>
      <w:numFmt w:val="bullet"/>
      <w:lvlText w:val="o"/>
      <w:lvlJc w:val="left"/>
      <w:pPr>
        <w:ind w:left="1440" w:hanging="360"/>
      </w:pPr>
      <w:rPr>
        <w:rFonts w:ascii="Courier New" w:hAnsi="Courier New" w:hint="default"/>
      </w:rPr>
    </w:lvl>
    <w:lvl w:ilvl="2" w:tplc="60E24BDE">
      <w:start w:val="1"/>
      <w:numFmt w:val="bullet"/>
      <w:lvlText w:val=""/>
      <w:lvlJc w:val="left"/>
      <w:pPr>
        <w:ind w:left="2160" w:hanging="360"/>
      </w:pPr>
      <w:rPr>
        <w:rFonts w:ascii="Wingdings" w:hAnsi="Wingdings" w:hint="default"/>
      </w:rPr>
    </w:lvl>
    <w:lvl w:ilvl="3" w:tplc="140C84D6">
      <w:start w:val="1"/>
      <w:numFmt w:val="bullet"/>
      <w:lvlText w:val=""/>
      <w:lvlJc w:val="left"/>
      <w:pPr>
        <w:ind w:left="2880" w:hanging="360"/>
      </w:pPr>
      <w:rPr>
        <w:rFonts w:ascii="Symbol" w:hAnsi="Symbol" w:hint="default"/>
      </w:rPr>
    </w:lvl>
    <w:lvl w:ilvl="4" w:tplc="8154FC52">
      <w:start w:val="1"/>
      <w:numFmt w:val="bullet"/>
      <w:lvlText w:val="o"/>
      <w:lvlJc w:val="left"/>
      <w:pPr>
        <w:ind w:left="3600" w:hanging="360"/>
      </w:pPr>
      <w:rPr>
        <w:rFonts w:ascii="Courier New" w:hAnsi="Courier New" w:hint="default"/>
      </w:rPr>
    </w:lvl>
    <w:lvl w:ilvl="5" w:tplc="6BC86960">
      <w:start w:val="1"/>
      <w:numFmt w:val="bullet"/>
      <w:lvlText w:val=""/>
      <w:lvlJc w:val="left"/>
      <w:pPr>
        <w:ind w:left="4320" w:hanging="360"/>
      </w:pPr>
      <w:rPr>
        <w:rFonts w:ascii="Wingdings" w:hAnsi="Wingdings" w:hint="default"/>
      </w:rPr>
    </w:lvl>
    <w:lvl w:ilvl="6" w:tplc="05C019A8">
      <w:start w:val="1"/>
      <w:numFmt w:val="bullet"/>
      <w:lvlText w:val=""/>
      <w:lvlJc w:val="left"/>
      <w:pPr>
        <w:ind w:left="5040" w:hanging="360"/>
      </w:pPr>
      <w:rPr>
        <w:rFonts w:ascii="Symbol" w:hAnsi="Symbol" w:hint="default"/>
      </w:rPr>
    </w:lvl>
    <w:lvl w:ilvl="7" w:tplc="A1A48D30">
      <w:start w:val="1"/>
      <w:numFmt w:val="bullet"/>
      <w:lvlText w:val="o"/>
      <w:lvlJc w:val="left"/>
      <w:pPr>
        <w:ind w:left="5760" w:hanging="360"/>
      </w:pPr>
      <w:rPr>
        <w:rFonts w:ascii="Courier New" w:hAnsi="Courier New" w:hint="default"/>
      </w:rPr>
    </w:lvl>
    <w:lvl w:ilvl="8" w:tplc="EF6EE4A2">
      <w:start w:val="1"/>
      <w:numFmt w:val="bullet"/>
      <w:lvlText w:val=""/>
      <w:lvlJc w:val="left"/>
      <w:pPr>
        <w:ind w:left="6480" w:hanging="360"/>
      </w:pPr>
      <w:rPr>
        <w:rFonts w:ascii="Wingdings" w:hAnsi="Wingdings" w:hint="default"/>
      </w:rPr>
    </w:lvl>
  </w:abstractNum>
  <w:abstractNum w:abstractNumId="8" w15:restartNumberingAfterBreak="0">
    <w:nsid w:val="1F814BD5"/>
    <w:multiLevelType w:val="hybridMultilevel"/>
    <w:tmpl w:val="D2BC15A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66449"/>
    <w:multiLevelType w:val="hybridMultilevel"/>
    <w:tmpl w:val="02F8543A"/>
    <w:lvl w:ilvl="0" w:tplc="AD7CFE80">
      <w:start w:val="1"/>
      <w:numFmt w:val="bullet"/>
      <w:lvlText w:val="·"/>
      <w:lvlJc w:val="left"/>
      <w:pPr>
        <w:ind w:left="720" w:hanging="360"/>
      </w:pPr>
      <w:rPr>
        <w:rFonts w:ascii="Symbol" w:hAnsi="Symbol" w:hint="default"/>
      </w:rPr>
    </w:lvl>
    <w:lvl w:ilvl="1" w:tplc="3102643E">
      <w:start w:val="1"/>
      <w:numFmt w:val="bullet"/>
      <w:lvlText w:val="o"/>
      <w:lvlJc w:val="left"/>
      <w:pPr>
        <w:ind w:left="1440" w:hanging="360"/>
      </w:pPr>
      <w:rPr>
        <w:rFonts w:ascii="Courier New" w:hAnsi="Courier New" w:hint="default"/>
      </w:rPr>
    </w:lvl>
    <w:lvl w:ilvl="2" w:tplc="0E9A9C1A">
      <w:start w:val="1"/>
      <w:numFmt w:val="bullet"/>
      <w:lvlText w:val=""/>
      <w:lvlJc w:val="left"/>
      <w:pPr>
        <w:ind w:left="2160" w:hanging="360"/>
      </w:pPr>
      <w:rPr>
        <w:rFonts w:ascii="Wingdings" w:hAnsi="Wingdings" w:hint="default"/>
      </w:rPr>
    </w:lvl>
    <w:lvl w:ilvl="3" w:tplc="030C56B4">
      <w:start w:val="1"/>
      <w:numFmt w:val="bullet"/>
      <w:lvlText w:val=""/>
      <w:lvlJc w:val="left"/>
      <w:pPr>
        <w:ind w:left="2880" w:hanging="360"/>
      </w:pPr>
      <w:rPr>
        <w:rFonts w:ascii="Symbol" w:hAnsi="Symbol" w:hint="default"/>
      </w:rPr>
    </w:lvl>
    <w:lvl w:ilvl="4" w:tplc="B4D259CE">
      <w:start w:val="1"/>
      <w:numFmt w:val="bullet"/>
      <w:lvlText w:val="o"/>
      <w:lvlJc w:val="left"/>
      <w:pPr>
        <w:ind w:left="3600" w:hanging="360"/>
      </w:pPr>
      <w:rPr>
        <w:rFonts w:ascii="Courier New" w:hAnsi="Courier New" w:hint="default"/>
      </w:rPr>
    </w:lvl>
    <w:lvl w:ilvl="5" w:tplc="D0A8430A">
      <w:start w:val="1"/>
      <w:numFmt w:val="bullet"/>
      <w:lvlText w:val=""/>
      <w:lvlJc w:val="left"/>
      <w:pPr>
        <w:ind w:left="4320" w:hanging="360"/>
      </w:pPr>
      <w:rPr>
        <w:rFonts w:ascii="Wingdings" w:hAnsi="Wingdings" w:hint="default"/>
      </w:rPr>
    </w:lvl>
    <w:lvl w:ilvl="6" w:tplc="240C4520">
      <w:start w:val="1"/>
      <w:numFmt w:val="bullet"/>
      <w:lvlText w:val=""/>
      <w:lvlJc w:val="left"/>
      <w:pPr>
        <w:ind w:left="5040" w:hanging="360"/>
      </w:pPr>
      <w:rPr>
        <w:rFonts w:ascii="Symbol" w:hAnsi="Symbol" w:hint="default"/>
      </w:rPr>
    </w:lvl>
    <w:lvl w:ilvl="7" w:tplc="517C64B8">
      <w:start w:val="1"/>
      <w:numFmt w:val="bullet"/>
      <w:lvlText w:val="o"/>
      <w:lvlJc w:val="left"/>
      <w:pPr>
        <w:ind w:left="5760" w:hanging="360"/>
      </w:pPr>
      <w:rPr>
        <w:rFonts w:ascii="Courier New" w:hAnsi="Courier New" w:hint="default"/>
      </w:rPr>
    </w:lvl>
    <w:lvl w:ilvl="8" w:tplc="6EA29728">
      <w:start w:val="1"/>
      <w:numFmt w:val="bullet"/>
      <w:lvlText w:val=""/>
      <w:lvlJc w:val="left"/>
      <w:pPr>
        <w:ind w:left="6480" w:hanging="360"/>
      </w:pPr>
      <w:rPr>
        <w:rFonts w:ascii="Wingdings" w:hAnsi="Wingdings" w:hint="default"/>
      </w:rPr>
    </w:lvl>
  </w:abstractNum>
  <w:abstractNum w:abstractNumId="10" w15:restartNumberingAfterBreak="0">
    <w:nsid w:val="2C5566BE"/>
    <w:multiLevelType w:val="hybridMultilevel"/>
    <w:tmpl w:val="C3C01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4EE0E6"/>
    <w:multiLevelType w:val="hybridMultilevel"/>
    <w:tmpl w:val="02AA9308"/>
    <w:lvl w:ilvl="0" w:tplc="11DEC55A">
      <w:start w:val="1"/>
      <w:numFmt w:val="bullet"/>
      <w:lvlText w:val=""/>
      <w:lvlJc w:val="left"/>
      <w:pPr>
        <w:ind w:left="360" w:hanging="360"/>
      </w:pPr>
      <w:rPr>
        <w:rFonts w:ascii="Symbol" w:hAnsi="Symbol" w:hint="default"/>
      </w:rPr>
    </w:lvl>
    <w:lvl w:ilvl="1" w:tplc="C836791E">
      <w:start w:val="1"/>
      <w:numFmt w:val="bullet"/>
      <w:lvlText w:val="o"/>
      <w:lvlJc w:val="left"/>
      <w:pPr>
        <w:ind w:left="1440" w:hanging="360"/>
      </w:pPr>
      <w:rPr>
        <w:rFonts w:ascii="Courier New" w:hAnsi="Courier New" w:hint="default"/>
      </w:rPr>
    </w:lvl>
    <w:lvl w:ilvl="2" w:tplc="E47ABE5E">
      <w:start w:val="1"/>
      <w:numFmt w:val="bullet"/>
      <w:lvlText w:val=""/>
      <w:lvlJc w:val="left"/>
      <w:pPr>
        <w:ind w:left="2160" w:hanging="360"/>
      </w:pPr>
      <w:rPr>
        <w:rFonts w:ascii="Wingdings" w:hAnsi="Wingdings" w:hint="default"/>
      </w:rPr>
    </w:lvl>
    <w:lvl w:ilvl="3" w:tplc="94309906">
      <w:start w:val="1"/>
      <w:numFmt w:val="bullet"/>
      <w:lvlText w:val=""/>
      <w:lvlJc w:val="left"/>
      <w:pPr>
        <w:ind w:left="2880" w:hanging="360"/>
      </w:pPr>
      <w:rPr>
        <w:rFonts w:ascii="Symbol" w:hAnsi="Symbol" w:hint="default"/>
      </w:rPr>
    </w:lvl>
    <w:lvl w:ilvl="4" w:tplc="1122A086">
      <w:start w:val="1"/>
      <w:numFmt w:val="bullet"/>
      <w:lvlText w:val="o"/>
      <w:lvlJc w:val="left"/>
      <w:pPr>
        <w:ind w:left="3600" w:hanging="360"/>
      </w:pPr>
      <w:rPr>
        <w:rFonts w:ascii="Courier New" w:hAnsi="Courier New" w:hint="default"/>
      </w:rPr>
    </w:lvl>
    <w:lvl w:ilvl="5" w:tplc="A790D70C">
      <w:start w:val="1"/>
      <w:numFmt w:val="bullet"/>
      <w:lvlText w:val=""/>
      <w:lvlJc w:val="left"/>
      <w:pPr>
        <w:ind w:left="4320" w:hanging="360"/>
      </w:pPr>
      <w:rPr>
        <w:rFonts w:ascii="Wingdings" w:hAnsi="Wingdings" w:hint="default"/>
      </w:rPr>
    </w:lvl>
    <w:lvl w:ilvl="6" w:tplc="7770A90A">
      <w:start w:val="1"/>
      <w:numFmt w:val="bullet"/>
      <w:lvlText w:val=""/>
      <w:lvlJc w:val="left"/>
      <w:pPr>
        <w:ind w:left="5040" w:hanging="360"/>
      </w:pPr>
      <w:rPr>
        <w:rFonts w:ascii="Symbol" w:hAnsi="Symbol" w:hint="default"/>
      </w:rPr>
    </w:lvl>
    <w:lvl w:ilvl="7" w:tplc="935CB164">
      <w:start w:val="1"/>
      <w:numFmt w:val="bullet"/>
      <w:lvlText w:val="o"/>
      <w:lvlJc w:val="left"/>
      <w:pPr>
        <w:ind w:left="5760" w:hanging="360"/>
      </w:pPr>
      <w:rPr>
        <w:rFonts w:ascii="Courier New" w:hAnsi="Courier New" w:hint="default"/>
      </w:rPr>
    </w:lvl>
    <w:lvl w:ilvl="8" w:tplc="ED94104E">
      <w:start w:val="1"/>
      <w:numFmt w:val="bullet"/>
      <w:lvlText w:val=""/>
      <w:lvlJc w:val="left"/>
      <w:pPr>
        <w:ind w:left="6480" w:hanging="360"/>
      </w:pPr>
      <w:rPr>
        <w:rFonts w:ascii="Wingdings" w:hAnsi="Wingdings" w:hint="default"/>
      </w:rPr>
    </w:lvl>
  </w:abstractNum>
  <w:abstractNum w:abstractNumId="12" w15:restartNumberingAfterBreak="0">
    <w:nsid w:val="3345242B"/>
    <w:multiLevelType w:val="hybridMultilevel"/>
    <w:tmpl w:val="4A84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4A48A5"/>
    <w:multiLevelType w:val="hybridMultilevel"/>
    <w:tmpl w:val="60D44262"/>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E445C7"/>
    <w:multiLevelType w:val="hybridMultilevel"/>
    <w:tmpl w:val="7FF6A6FE"/>
    <w:lvl w:ilvl="0" w:tplc="CFF6BA72">
      <w:start w:val="1"/>
      <w:numFmt w:val="bullet"/>
      <w:lvlText w:val="·"/>
      <w:lvlJc w:val="left"/>
      <w:pPr>
        <w:ind w:left="720" w:hanging="360"/>
      </w:pPr>
      <w:rPr>
        <w:rFonts w:ascii="Symbol" w:hAnsi="Symbol" w:hint="default"/>
      </w:rPr>
    </w:lvl>
    <w:lvl w:ilvl="1" w:tplc="3A8A25C8">
      <w:start w:val="1"/>
      <w:numFmt w:val="bullet"/>
      <w:lvlText w:val="o"/>
      <w:lvlJc w:val="left"/>
      <w:pPr>
        <w:ind w:left="1440" w:hanging="360"/>
      </w:pPr>
      <w:rPr>
        <w:rFonts w:ascii="Courier New" w:hAnsi="Courier New" w:hint="default"/>
      </w:rPr>
    </w:lvl>
    <w:lvl w:ilvl="2" w:tplc="B2527980">
      <w:start w:val="1"/>
      <w:numFmt w:val="bullet"/>
      <w:lvlText w:val=""/>
      <w:lvlJc w:val="left"/>
      <w:pPr>
        <w:ind w:left="2160" w:hanging="360"/>
      </w:pPr>
      <w:rPr>
        <w:rFonts w:ascii="Wingdings" w:hAnsi="Wingdings" w:hint="default"/>
      </w:rPr>
    </w:lvl>
    <w:lvl w:ilvl="3" w:tplc="91C2655E">
      <w:start w:val="1"/>
      <w:numFmt w:val="bullet"/>
      <w:lvlText w:val=""/>
      <w:lvlJc w:val="left"/>
      <w:pPr>
        <w:ind w:left="2880" w:hanging="360"/>
      </w:pPr>
      <w:rPr>
        <w:rFonts w:ascii="Symbol" w:hAnsi="Symbol" w:hint="default"/>
      </w:rPr>
    </w:lvl>
    <w:lvl w:ilvl="4" w:tplc="5E94CF66">
      <w:start w:val="1"/>
      <w:numFmt w:val="bullet"/>
      <w:lvlText w:val="o"/>
      <w:lvlJc w:val="left"/>
      <w:pPr>
        <w:ind w:left="3600" w:hanging="360"/>
      </w:pPr>
      <w:rPr>
        <w:rFonts w:ascii="Courier New" w:hAnsi="Courier New" w:hint="default"/>
      </w:rPr>
    </w:lvl>
    <w:lvl w:ilvl="5" w:tplc="FCE0A5D6">
      <w:start w:val="1"/>
      <w:numFmt w:val="bullet"/>
      <w:lvlText w:val=""/>
      <w:lvlJc w:val="left"/>
      <w:pPr>
        <w:ind w:left="4320" w:hanging="360"/>
      </w:pPr>
      <w:rPr>
        <w:rFonts w:ascii="Wingdings" w:hAnsi="Wingdings" w:hint="default"/>
      </w:rPr>
    </w:lvl>
    <w:lvl w:ilvl="6" w:tplc="A94C430C">
      <w:start w:val="1"/>
      <w:numFmt w:val="bullet"/>
      <w:lvlText w:val=""/>
      <w:lvlJc w:val="left"/>
      <w:pPr>
        <w:ind w:left="5040" w:hanging="360"/>
      </w:pPr>
      <w:rPr>
        <w:rFonts w:ascii="Symbol" w:hAnsi="Symbol" w:hint="default"/>
      </w:rPr>
    </w:lvl>
    <w:lvl w:ilvl="7" w:tplc="9A9601DC">
      <w:start w:val="1"/>
      <w:numFmt w:val="bullet"/>
      <w:lvlText w:val="o"/>
      <w:lvlJc w:val="left"/>
      <w:pPr>
        <w:ind w:left="5760" w:hanging="360"/>
      </w:pPr>
      <w:rPr>
        <w:rFonts w:ascii="Courier New" w:hAnsi="Courier New" w:hint="default"/>
      </w:rPr>
    </w:lvl>
    <w:lvl w:ilvl="8" w:tplc="909C2616">
      <w:start w:val="1"/>
      <w:numFmt w:val="bullet"/>
      <w:lvlText w:val=""/>
      <w:lvlJc w:val="left"/>
      <w:pPr>
        <w:ind w:left="6480" w:hanging="360"/>
      </w:pPr>
      <w:rPr>
        <w:rFonts w:ascii="Wingdings" w:hAnsi="Wingdings" w:hint="default"/>
      </w:rPr>
    </w:lvl>
  </w:abstractNum>
  <w:abstractNum w:abstractNumId="15" w15:restartNumberingAfterBreak="0">
    <w:nsid w:val="35D2043B"/>
    <w:multiLevelType w:val="hybridMultilevel"/>
    <w:tmpl w:val="FA7AC22C"/>
    <w:lvl w:ilvl="0" w:tplc="1822406E">
      <w:start w:val="1"/>
      <w:numFmt w:val="bullet"/>
      <w:lvlText w:val=""/>
      <w:lvlJc w:val="left"/>
      <w:pPr>
        <w:ind w:left="-916" w:hanging="360"/>
      </w:pPr>
      <w:rPr>
        <w:rFonts w:ascii="Symbol" w:hAnsi="Symbol" w:hint="default"/>
        <w:color w:val="FF6699"/>
      </w:rPr>
    </w:lvl>
    <w:lvl w:ilvl="1" w:tplc="08090003" w:tentative="1">
      <w:start w:val="1"/>
      <w:numFmt w:val="bullet"/>
      <w:lvlText w:val="o"/>
      <w:lvlJc w:val="left"/>
      <w:pPr>
        <w:ind w:left="-196" w:hanging="360"/>
      </w:pPr>
      <w:rPr>
        <w:rFonts w:ascii="Courier New" w:hAnsi="Courier New" w:cs="Courier New" w:hint="default"/>
      </w:rPr>
    </w:lvl>
    <w:lvl w:ilvl="2" w:tplc="08090005" w:tentative="1">
      <w:start w:val="1"/>
      <w:numFmt w:val="bullet"/>
      <w:lvlText w:val=""/>
      <w:lvlJc w:val="left"/>
      <w:pPr>
        <w:ind w:left="524" w:hanging="360"/>
      </w:pPr>
      <w:rPr>
        <w:rFonts w:ascii="Wingdings" w:hAnsi="Wingdings" w:hint="default"/>
      </w:rPr>
    </w:lvl>
    <w:lvl w:ilvl="3" w:tplc="08090001" w:tentative="1">
      <w:start w:val="1"/>
      <w:numFmt w:val="bullet"/>
      <w:lvlText w:val=""/>
      <w:lvlJc w:val="left"/>
      <w:pPr>
        <w:ind w:left="1244" w:hanging="360"/>
      </w:pPr>
      <w:rPr>
        <w:rFonts w:ascii="Symbol" w:hAnsi="Symbol" w:hint="default"/>
      </w:rPr>
    </w:lvl>
    <w:lvl w:ilvl="4" w:tplc="08090003" w:tentative="1">
      <w:start w:val="1"/>
      <w:numFmt w:val="bullet"/>
      <w:lvlText w:val="o"/>
      <w:lvlJc w:val="left"/>
      <w:pPr>
        <w:ind w:left="1964" w:hanging="360"/>
      </w:pPr>
      <w:rPr>
        <w:rFonts w:ascii="Courier New" w:hAnsi="Courier New" w:cs="Courier New" w:hint="default"/>
      </w:rPr>
    </w:lvl>
    <w:lvl w:ilvl="5" w:tplc="08090005" w:tentative="1">
      <w:start w:val="1"/>
      <w:numFmt w:val="bullet"/>
      <w:lvlText w:val=""/>
      <w:lvlJc w:val="left"/>
      <w:pPr>
        <w:ind w:left="2684" w:hanging="360"/>
      </w:pPr>
      <w:rPr>
        <w:rFonts w:ascii="Wingdings" w:hAnsi="Wingdings" w:hint="default"/>
      </w:rPr>
    </w:lvl>
    <w:lvl w:ilvl="6" w:tplc="08090001" w:tentative="1">
      <w:start w:val="1"/>
      <w:numFmt w:val="bullet"/>
      <w:lvlText w:val=""/>
      <w:lvlJc w:val="left"/>
      <w:pPr>
        <w:ind w:left="3404" w:hanging="360"/>
      </w:pPr>
      <w:rPr>
        <w:rFonts w:ascii="Symbol" w:hAnsi="Symbol" w:hint="default"/>
      </w:rPr>
    </w:lvl>
    <w:lvl w:ilvl="7" w:tplc="08090003" w:tentative="1">
      <w:start w:val="1"/>
      <w:numFmt w:val="bullet"/>
      <w:lvlText w:val="o"/>
      <w:lvlJc w:val="left"/>
      <w:pPr>
        <w:ind w:left="4124" w:hanging="360"/>
      </w:pPr>
      <w:rPr>
        <w:rFonts w:ascii="Courier New" w:hAnsi="Courier New" w:cs="Courier New" w:hint="default"/>
      </w:rPr>
    </w:lvl>
    <w:lvl w:ilvl="8" w:tplc="08090005" w:tentative="1">
      <w:start w:val="1"/>
      <w:numFmt w:val="bullet"/>
      <w:lvlText w:val=""/>
      <w:lvlJc w:val="left"/>
      <w:pPr>
        <w:ind w:left="4844" w:hanging="360"/>
      </w:pPr>
      <w:rPr>
        <w:rFonts w:ascii="Wingdings" w:hAnsi="Wingdings" w:hint="default"/>
      </w:rPr>
    </w:lvl>
  </w:abstractNum>
  <w:abstractNum w:abstractNumId="16" w15:restartNumberingAfterBreak="0">
    <w:nsid w:val="361C21B1"/>
    <w:multiLevelType w:val="hybridMultilevel"/>
    <w:tmpl w:val="7FB821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F83A82"/>
    <w:multiLevelType w:val="hybridMultilevel"/>
    <w:tmpl w:val="9FF4C4CE"/>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D160C"/>
    <w:multiLevelType w:val="hybridMultilevel"/>
    <w:tmpl w:val="2E6086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A3FFA0"/>
    <w:multiLevelType w:val="hybridMultilevel"/>
    <w:tmpl w:val="1EA86F4A"/>
    <w:lvl w:ilvl="0" w:tplc="0164A554">
      <w:start w:val="1"/>
      <w:numFmt w:val="bullet"/>
      <w:lvlText w:val=""/>
      <w:lvlJc w:val="left"/>
      <w:pPr>
        <w:ind w:left="360" w:hanging="360"/>
      </w:pPr>
      <w:rPr>
        <w:rFonts w:ascii="Symbol" w:hAnsi="Symbol" w:hint="default"/>
      </w:rPr>
    </w:lvl>
    <w:lvl w:ilvl="1" w:tplc="16A662AA">
      <w:start w:val="1"/>
      <w:numFmt w:val="bullet"/>
      <w:lvlText w:val="o"/>
      <w:lvlJc w:val="left"/>
      <w:pPr>
        <w:ind w:left="1440" w:hanging="360"/>
      </w:pPr>
      <w:rPr>
        <w:rFonts w:ascii="Courier New" w:hAnsi="Courier New" w:hint="default"/>
      </w:rPr>
    </w:lvl>
    <w:lvl w:ilvl="2" w:tplc="93161C88">
      <w:start w:val="1"/>
      <w:numFmt w:val="bullet"/>
      <w:lvlText w:val=""/>
      <w:lvlJc w:val="left"/>
      <w:pPr>
        <w:ind w:left="2160" w:hanging="360"/>
      </w:pPr>
      <w:rPr>
        <w:rFonts w:ascii="Wingdings" w:hAnsi="Wingdings" w:hint="default"/>
      </w:rPr>
    </w:lvl>
    <w:lvl w:ilvl="3" w:tplc="DC8EF750">
      <w:start w:val="1"/>
      <w:numFmt w:val="bullet"/>
      <w:lvlText w:val=""/>
      <w:lvlJc w:val="left"/>
      <w:pPr>
        <w:ind w:left="2880" w:hanging="360"/>
      </w:pPr>
      <w:rPr>
        <w:rFonts w:ascii="Symbol" w:hAnsi="Symbol" w:hint="default"/>
      </w:rPr>
    </w:lvl>
    <w:lvl w:ilvl="4" w:tplc="4EE40ADE">
      <w:start w:val="1"/>
      <w:numFmt w:val="bullet"/>
      <w:lvlText w:val="o"/>
      <w:lvlJc w:val="left"/>
      <w:pPr>
        <w:ind w:left="3600" w:hanging="360"/>
      </w:pPr>
      <w:rPr>
        <w:rFonts w:ascii="Courier New" w:hAnsi="Courier New" w:hint="default"/>
      </w:rPr>
    </w:lvl>
    <w:lvl w:ilvl="5" w:tplc="2A52F8A6">
      <w:start w:val="1"/>
      <w:numFmt w:val="bullet"/>
      <w:lvlText w:val=""/>
      <w:lvlJc w:val="left"/>
      <w:pPr>
        <w:ind w:left="4320" w:hanging="360"/>
      </w:pPr>
      <w:rPr>
        <w:rFonts w:ascii="Wingdings" w:hAnsi="Wingdings" w:hint="default"/>
      </w:rPr>
    </w:lvl>
    <w:lvl w:ilvl="6" w:tplc="9DCE5F94">
      <w:start w:val="1"/>
      <w:numFmt w:val="bullet"/>
      <w:lvlText w:val=""/>
      <w:lvlJc w:val="left"/>
      <w:pPr>
        <w:ind w:left="5040" w:hanging="360"/>
      </w:pPr>
      <w:rPr>
        <w:rFonts w:ascii="Symbol" w:hAnsi="Symbol" w:hint="default"/>
      </w:rPr>
    </w:lvl>
    <w:lvl w:ilvl="7" w:tplc="36F4B158">
      <w:start w:val="1"/>
      <w:numFmt w:val="bullet"/>
      <w:lvlText w:val="o"/>
      <w:lvlJc w:val="left"/>
      <w:pPr>
        <w:ind w:left="5760" w:hanging="360"/>
      </w:pPr>
      <w:rPr>
        <w:rFonts w:ascii="Courier New" w:hAnsi="Courier New" w:hint="default"/>
      </w:rPr>
    </w:lvl>
    <w:lvl w:ilvl="8" w:tplc="199CDF54">
      <w:start w:val="1"/>
      <w:numFmt w:val="bullet"/>
      <w:lvlText w:val=""/>
      <w:lvlJc w:val="left"/>
      <w:pPr>
        <w:ind w:left="6480" w:hanging="360"/>
      </w:pPr>
      <w:rPr>
        <w:rFonts w:ascii="Wingdings" w:hAnsi="Wingdings" w:hint="default"/>
      </w:rPr>
    </w:lvl>
  </w:abstractNum>
  <w:abstractNum w:abstractNumId="20" w15:restartNumberingAfterBreak="0">
    <w:nsid w:val="428A66B0"/>
    <w:multiLevelType w:val="hybridMultilevel"/>
    <w:tmpl w:val="6B8E8EA6"/>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13DFB"/>
    <w:multiLevelType w:val="hybridMultilevel"/>
    <w:tmpl w:val="3202E308"/>
    <w:lvl w:ilvl="0" w:tplc="EF6A6FF2">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7083D68"/>
    <w:multiLevelType w:val="hybridMultilevel"/>
    <w:tmpl w:val="1682FC30"/>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5DFBB3"/>
    <w:multiLevelType w:val="hybridMultilevel"/>
    <w:tmpl w:val="1A825D96"/>
    <w:lvl w:ilvl="0" w:tplc="985A1E7E">
      <w:start w:val="1"/>
      <w:numFmt w:val="bullet"/>
      <w:lvlText w:val=""/>
      <w:lvlJc w:val="left"/>
      <w:pPr>
        <w:ind w:left="360" w:hanging="360"/>
      </w:pPr>
      <w:rPr>
        <w:rFonts w:ascii="Symbol" w:hAnsi="Symbol" w:hint="default"/>
      </w:rPr>
    </w:lvl>
    <w:lvl w:ilvl="1" w:tplc="174C11DC">
      <w:start w:val="1"/>
      <w:numFmt w:val="bullet"/>
      <w:lvlText w:val="o"/>
      <w:lvlJc w:val="left"/>
      <w:pPr>
        <w:ind w:left="1440" w:hanging="360"/>
      </w:pPr>
      <w:rPr>
        <w:rFonts w:ascii="Courier New" w:hAnsi="Courier New" w:hint="default"/>
      </w:rPr>
    </w:lvl>
    <w:lvl w:ilvl="2" w:tplc="7D082AF0">
      <w:start w:val="1"/>
      <w:numFmt w:val="bullet"/>
      <w:lvlText w:val=""/>
      <w:lvlJc w:val="left"/>
      <w:pPr>
        <w:ind w:left="2160" w:hanging="360"/>
      </w:pPr>
      <w:rPr>
        <w:rFonts w:ascii="Wingdings" w:hAnsi="Wingdings" w:hint="default"/>
      </w:rPr>
    </w:lvl>
    <w:lvl w:ilvl="3" w:tplc="BA7010B8">
      <w:start w:val="1"/>
      <w:numFmt w:val="bullet"/>
      <w:lvlText w:val=""/>
      <w:lvlJc w:val="left"/>
      <w:pPr>
        <w:ind w:left="2880" w:hanging="360"/>
      </w:pPr>
      <w:rPr>
        <w:rFonts w:ascii="Symbol" w:hAnsi="Symbol" w:hint="default"/>
      </w:rPr>
    </w:lvl>
    <w:lvl w:ilvl="4" w:tplc="D352A3A6">
      <w:start w:val="1"/>
      <w:numFmt w:val="bullet"/>
      <w:lvlText w:val="o"/>
      <w:lvlJc w:val="left"/>
      <w:pPr>
        <w:ind w:left="3600" w:hanging="360"/>
      </w:pPr>
      <w:rPr>
        <w:rFonts w:ascii="Courier New" w:hAnsi="Courier New" w:hint="default"/>
      </w:rPr>
    </w:lvl>
    <w:lvl w:ilvl="5" w:tplc="B0B22F98">
      <w:start w:val="1"/>
      <w:numFmt w:val="bullet"/>
      <w:lvlText w:val=""/>
      <w:lvlJc w:val="left"/>
      <w:pPr>
        <w:ind w:left="4320" w:hanging="360"/>
      </w:pPr>
      <w:rPr>
        <w:rFonts w:ascii="Wingdings" w:hAnsi="Wingdings" w:hint="default"/>
      </w:rPr>
    </w:lvl>
    <w:lvl w:ilvl="6" w:tplc="47F29842">
      <w:start w:val="1"/>
      <w:numFmt w:val="bullet"/>
      <w:lvlText w:val=""/>
      <w:lvlJc w:val="left"/>
      <w:pPr>
        <w:ind w:left="5040" w:hanging="360"/>
      </w:pPr>
      <w:rPr>
        <w:rFonts w:ascii="Symbol" w:hAnsi="Symbol" w:hint="default"/>
      </w:rPr>
    </w:lvl>
    <w:lvl w:ilvl="7" w:tplc="B428193C">
      <w:start w:val="1"/>
      <w:numFmt w:val="bullet"/>
      <w:lvlText w:val="o"/>
      <w:lvlJc w:val="left"/>
      <w:pPr>
        <w:ind w:left="5760" w:hanging="360"/>
      </w:pPr>
      <w:rPr>
        <w:rFonts w:ascii="Courier New" w:hAnsi="Courier New" w:hint="default"/>
      </w:rPr>
    </w:lvl>
    <w:lvl w:ilvl="8" w:tplc="91C0EB36">
      <w:start w:val="1"/>
      <w:numFmt w:val="bullet"/>
      <w:lvlText w:val=""/>
      <w:lvlJc w:val="left"/>
      <w:pPr>
        <w:ind w:left="6480" w:hanging="360"/>
      </w:pPr>
      <w:rPr>
        <w:rFonts w:ascii="Wingdings" w:hAnsi="Wingdings" w:hint="default"/>
      </w:rPr>
    </w:lvl>
  </w:abstractNum>
  <w:abstractNum w:abstractNumId="24" w15:restartNumberingAfterBreak="0">
    <w:nsid w:val="4FB40217"/>
    <w:multiLevelType w:val="hybridMultilevel"/>
    <w:tmpl w:val="BDB8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91B33"/>
    <w:multiLevelType w:val="hybridMultilevel"/>
    <w:tmpl w:val="40986E6A"/>
    <w:lvl w:ilvl="0" w:tplc="1822406E">
      <w:start w:val="1"/>
      <w:numFmt w:val="bullet"/>
      <w:lvlText w:val=""/>
      <w:lvlJc w:val="left"/>
      <w:pPr>
        <w:ind w:left="-556" w:hanging="360"/>
      </w:pPr>
      <w:rPr>
        <w:rFonts w:ascii="Symbol" w:hAnsi="Symbol" w:hint="default"/>
        <w:color w:val="FF6699"/>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26"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DC32ABE"/>
    <w:multiLevelType w:val="hybridMultilevel"/>
    <w:tmpl w:val="3A4850D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FD74A61"/>
    <w:multiLevelType w:val="hybridMultilevel"/>
    <w:tmpl w:val="D75EE7A6"/>
    <w:lvl w:ilvl="0" w:tplc="C978AF6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30" w15:restartNumberingAfterBreak="0">
    <w:nsid w:val="7BA81FB2"/>
    <w:multiLevelType w:val="hybridMultilevel"/>
    <w:tmpl w:val="A58C866A"/>
    <w:lvl w:ilvl="0" w:tplc="0F4E9CEC">
      <w:start w:val="1"/>
      <w:numFmt w:val="bullet"/>
      <w:lvlText w:val=""/>
      <w:lvlJc w:val="left"/>
      <w:pPr>
        <w:ind w:left="360" w:hanging="360"/>
      </w:pPr>
      <w:rPr>
        <w:rFonts w:ascii="Symbol" w:hAnsi="Symbol" w:hint="default"/>
      </w:rPr>
    </w:lvl>
    <w:lvl w:ilvl="1" w:tplc="92F08B5A">
      <w:start w:val="1"/>
      <w:numFmt w:val="bullet"/>
      <w:lvlText w:val="o"/>
      <w:lvlJc w:val="left"/>
      <w:pPr>
        <w:ind w:left="1440" w:hanging="360"/>
      </w:pPr>
      <w:rPr>
        <w:rFonts w:ascii="Courier New" w:hAnsi="Courier New" w:hint="default"/>
      </w:rPr>
    </w:lvl>
    <w:lvl w:ilvl="2" w:tplc="9FDAD844">
      <w:start w:val="1"/>
      <w:numFmt w:val="bullet"/>
      <w:lvlText w:val=""/>
      <w:lvlJc w:val="left"/>
      <w:pPr>
        <w:ind w:left="2160" w:hanging="360"/>
      </w:pPr>
      <w:rPr>
        <w:rFonts w:ascii="Wingdings" w:hAnsi="Wingdings" w:hint="default"/>
      </w:rPr>
    </w:lvl>
    <w:lvl w:ilvl="3" w:tplc="3C9A70B8">
      <w:start w:val="1"/>
      <w:numFmt w:val="bullet"/>
      <w:lvlText w:val=""/>
      <w:lvlJc w:val="left"/>
      <w:pPr>
        <w:ind w:left="2880" w:hanging="360"/>
      </w:pPr>
      <w:rPr>
        <w:rFonts w:ascii="Symbol" w:hAnsi="Symbol" w:hint="default"/>
      </w:rPr>
    </w:lvl>
    <w:lvl w:ilvl="4" w:tplc="BDE6D600">
      <w:start w:val="1"/>
      <w:numFmt w:val="bullet"/>
      <w:lvlText w:val="o"/>
      <w:lvlJc w:val="left"/>
      <w:pPr>
        <w:ind w:left="3600" w:hanging="360"/>
      </w:pPr>
      <w:rPr>
        <w:rFonts w:ascii="Courier New" w:hAnsi="Courier New" w:hint="default"/>
      </w:rPr>
    </w:lvl>
    <w:lvl w:ilvl="5" w:tplc="531CDC22">
      <w:start w:val="1"/>
      <w:numFmt w:val="bullet"/>
      <w:lvlText w:val=""/>
      <w:lvlJc w:val="left"/>
      <w:pPr>
        <w:ind w:left="4320" w:hanging="360"/>
      </w:pPr>
      <w:rPr>
        <w:rFonts w:ascii="Wingdings" w:hAnsi="Wingdings" w:hint="default"/>
      </w:rPr>
    </w:lvl>
    <w:lvl w:ilvl="6" w:tplc="81C83EE0">
      <w:start w:val="1"/>
      <w:numFmt w:val="bullet"/>
      <w:lvlText w:val=""/>
      <w:lvlJc w:val="left"/>
      <w:pPr>
        <w:ind w:left="5040" w:hanging="360"/>
      </w:pPr>
      <w:rPr>
        <w:rFonts w:ascii="Symbol" w:hAnsi="Symbol" w:hint="default"/>
      </w:rPr>
    </w:lvl>
    <w:lvl w:ilvl="7" w:tplc="871CA386">
      <w:start w:val="1"/>
      <w:numFmt w:val="bullet"/>
      <w:lvlText w:val="o"/>
      <w:lvlJc w:val="left"/>
      <w:pPr>
        <w:ind w:left="5760" w:hanging="360"/>
      </w:pPr>
      <w:rPr>
        <w:rFonts w:ascii="Courier New" w:hAnsi="Courier New" w:hint="default"/>
      </w:rPr>
    </w:lvl>
    <w:lvl w:ilvl="8" w:tplc="CD56FEF8">
      <w:start w:val="1"/>
      <w:numFmt w:val="bullet"/>
      <w:lvlText w:val=""/>
      <w:lvlJc w:val="left"/>
      <w:pPr>
        <w:ind w:left="6480" w:hanging="360"/>
      </w:pPr>
      <w:rPr>
        <w:rFonts w:ascii="Wingdings" w:hAnsi="Wingdings" w:hint="default"/>
      </w:rPr>
    </w:lvl>
  </w:abstractNum>
  <w:abstractNum w:abstractNumId="31" w15:restartNumberingAfterBreak="0">
    <w:nsid w:val="7BB4227D"/>
    <w:multiLevelType w:val="hybridMultilevel"/>
    <w:tmpl w:val="1B2499AC"/>
    <w:lvl w:ilvl="0" w:tplc="F33E41A2">
      <w:start w:val="1"/>
      <w:numFmt w:val="bullet"/>
      <w:lvlText w:val=""/>
      <w:lvlJc w:val="left"/>
      <w:pPr>
        <w:ind w:left="360" w:hanging="360"/>
      </w:pPr>
      <w:rPr>
        <w:rFonts w:ascii="Symbol" w:hAnsi="Symbol" w:hint="default"/>
      </w:rPr>
    </w:lvl>
    <w:lvl w:ilvl="1" w:tplc="6AA2596C">
      <w:start w:val="1"/>
      <w:numFmt w:val="bullet"/>
      <w:lvlText w:val="o"/>
      <w:lvlJc w:val="left"/>
      <w:pPr>
        <w:ind w:left="1440" w:hanging="360"/>
      </w:pPr>
      <w:rPr>
        <w:rFonts w:ascii="Courier New" w:hAnsi="Courier New" w:hint="default"/>
      </w:rPr>
    </w:lvl>
    <w:lvl w:ilvl="2" w:tplc="05108278">
      <w:start w:val="1"/>
      <w:numFmt w:val="bullet"/>
      <w:lvlText w:val=""/>
      <w:lvlJc w:val="left"/>
      <w:pPr>
        <w:ind w:left="2160" w:hanging="360"/>
      </w:pPr>
      <w:rPr>
        <w:rFonts w:ascii="Wingdings" w:hAnsi="Wingdings" w:hint="default"/>
      </w:rPr>
    </w:lvl>
    <w:lvl w:ilvl="3" w:tplc="DD70A0A0">
      <w:start w:val="1"/>
      <w:numFmt w:val="bullet"/>
      <w:lvlText w:val=""/>
      <w:lvlJc w:val="left"/>
      <w:pPr>
        <w:ind w:left="2880" w:hanging="360"/>
      </w:pPr>
      <w:rPr>
        <w:rFonts w:ascii="Symbol" w:hAnsi="Symbol" w:hint="default"/>
      </w:rPr>
    </w:lvl>
    <w:lvl w:ilvl="4" w:tplc="AB66D92E">
      <w:start w:val="1"/>
      <w:numFmt w:val="bullet"/>
      <w:lvlText w:val="o"/>
      <w:lvlJc w:val="left"/>
      <w:pPr>
        <w:ind w:left="3600" w:hanging="360"/>
      </w:pPr>
      <w:rPr>
        <w:rFonts w:ascii="Courier New" w:hAnsi="Courier New" w:hint="default"/>
      </w:rPr>
    </w:lvl>
    <w:lvl w:ilvl="5" w:tplc="365E2440">
      <w:start w:val="1"/>
      <w:numFmt w:val="bullet"/>
      <w:lvlText w:val=""/>
      <w:lvlJc w:val="left"/>
      <w:pPr>
        <w:ind w:left="4320" w:hanging="360"/>
      </w:pPr>
      <w:rPr>
        <w:rFonts w:ascii="Wingdings" w:hAnsi="Wingdings" w:hint="default"/>
      </w:rPr>
    </w:lvl>
    <w:lvl w:ilvl="6" w:tplc="0EF8C68A">
      <w:start w:val="1"/>
      <w:numFmt w:val="bullet"/>
      <w:lvlText w:val=""/>
      <w:lvlJc w:val="left"/>
      <w:pPr>
        <w:ind w:left="5040" w:hanging="360"/>
      </w:pPr>
      <w:rPr>
        <w:rFonts w:ascii="Symbol" w:hAnsi="Symbol" w:hint="default"/>
      </w:rPr>
    </w:lvl>
    <w:lvl w:ilvl="7" w:tplc="4C803856">
      <w:start w:val="1"/>
      <w:numFmt w:val="bullet"/>
      <w:lvlText w:val="o"/>
      <w:lvlJc w:val="left"/>
      <w:pPr>
        <w:ind w:left="5760" w:hanging="360"/>
      </w:pPr>
      <w:rPr>
        <w:rFonts w:ascii="Courier New" w:hAnsi="Courier New" w:hint="default"/>
      </w:rPr>
    </w:lvl>
    <w:lvl w:ilvl="8" w:tplc="CA20B944">
      <w:start w:val="1"/>
      <w:numFmt w:val="bullet"/>
      <w:lvlText w:val=""/>
      <w:lvlJc w:val="left"/>
      <w:pPr>
        <w:ind w:left="6480" w:hanging="360"/>
      </w:pPr>
      <w:rPr>
        <w:rFonts w:ascii="Wingdings" w:hAnsi="Wingdings" w:hint="default"/>
      </w:rPr>
    </w:lvl>
  </w:abstractNum>
  <w:abstractNum w:abstractNumId="32" w15:restartNumberingAfterBreak="0">
    <w:nsid w:val="7CAB6CEB"/>
    <w:multiLevelType w:val="multilevel"/>
    <w:tmpl w:val="6420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DB66A4"/>
    <w:multiLevelType w:val="hybridMultilevel"/>
    <w:tmpl w:val="F2900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5976184">
    <w:abstractNumId w:val="9"/>
  </w:num>
  <w:num w:numId="2" w16cid:durableId="1166676991">
    <w:abstractNumId w:val="14"/>
  </w:num>
  <w:num w:numId="3" w16cid:durableId="791364598">
    <w:abstractNumId w:val="2"/>
  </w:num>
  <w:num w:numId="4" w16cid:durableId="157500930">
    <w:abstractNumId w:val="17"/>
  </w:num>
  <w:num w:numId="5" w16cid:durableId="1742096948">
    <w:abstractNumId w:val="0"/>
  </w:num>
  <w:num w:numId="6" w16cid:durableId="346911883">
    <w:abstractNumId w:val="22"/>
  </w:num>
  <w:num w:numId="7" w16cid:durableId="1190803872">
    <w:abstractNumId w:val="20"/>
  </w:num>
  <w:num w:numId="8" w16cid:durableId="276835889">
    <w:abstractNumId w:val="10"/>
  </w:num>
  <w:num w:numId="9" w16cid:durableId="549608114">
    <w:abstractNumId w:val="16"/>
  </w:num>
  <w:num w:numId="10" w16cid:durableId="1659185174">
    <w:abstractNumId w:val="33"/>
  </w:num>
  <w:num w:numId="11" w16cid:durableId="1553351297">
    <w:abstractNumId w:val="8"/>
  </w:num>
  <w:num w:numId="12" w16cid:durableId="1772818284">
    <w:abstractNumId w:val="28"/>
  </w:num>
  <w:num w:numId="13" w16cid:durableId="191765520">
    <w:abstractNumId w:val="32"/>
  </w:num>
  <w:num w:numId="14" w16cid:durableId="712270028">
    <w:abstractNumId w:val="13"/>
  </w:num>
  <w:num w:numId="15" w16cid:durableId="831066193">
    <w:abstractNumId w:val="21"/>
  </w:num>
  <w:num w:numId="16" w16cid:durableId="264268278">
    <w:abstractNumId w:val="24"/>
  </w:num>
  <w:num w:numId="17" w16cid:durableId="1243489533">
    <w:abstractNumId w:val="12"/>
  </w:num>
  <w:num w:numId="18" w16cid:durableId="1793009770">
    <w:abstractNumId w:val="15"/>
  </w:num>
  <w:num w:numId="19" w16cid:durableId="7413421">
    <w:abstractNumId w:val="1"/>
  </w:num>
  <w:num w:numId="20" w16cid:durableId="1984459600">
    <w:abstractNumId w:val="27"/>
  </w:num>
  <w:num w:numId="21" w16cid:durableId="1400975955">
    <w:abstractNumId w:val="26"/>
  </w:num>
  <w:num w:numId="22" w16cid:durableId="1418821038">
    <w:abstractNumId w:val="25"/>
  </w:num>
  <w:num w:numId="23" w16cid:durableId="784621663">
    <w:abstractNumId w:val="29"/>
  </w:num>
  <w:num w:numId="24" w16cid:durableId="969626626">
    <w:abstractNumId w:val="18"/>
  </w:num>
  <w:num w:numId="25" w16cid:durableId="97221699">
    <w:abstractNumId w:val="4"/>
  </w:num>
  <w:num w:numId="26" w16cid:durableId="592512576">
    <w:abstractNumId w:val="7"/>
  </w:num>
  <w:num w:numId="27" w16cid:durableId="232473636">
    <w:abstractNumId w:val="19"/>
  </w:num>
  <w:num w:numId="28" w16cid:durableId="1057971768">
    <w:abstractNumId w:val="23"/>
  </w:num>
  <w:num w:numId="29" w16cid:durableId="1127550333">
    <w:abstractNumId w:val="30"/>
  </w:num>
  <w:num w:numId="30" w16cid:durableId="85154568">
    <w:abstractNumId w:val="11"/>
  </w:num>
  <w:num w:numId="31" w16cid:durableId="1088120137">
    <w:abstractNumId w:val="6"/>
  </w:num>
  <w:num w:numId="32" w16cid:durableId="2074621389">
    <w:abstractNumId w:val="3"/>
  </w:num>
  <w:num w:numId="33" w16cid:durableId="1795363121">
    <w:abstractNumId w:val="5"/>
  </w:num>
  <w:num w:numId="34" w16cid:durableId="117638735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41CA"/>
    <w:rsid w:val="000068E9"/>
    <w:rsid w:val="000112E8"/>
    <w:rsid w:val="000136DA"/>
    <w:rsid w:val="0001553C"/>
    <w:rsid w:val="000165E7"/>
    <w:rsid w:val="00016A8A"/>
    <w:rsid w:val="0001781C"/>
    <w:rsid w:val="00017857"/>
    <w:rsid w:val="000223FA"/>
    <w:rsid w:val="00022564"/>
    <w:rsid w:val="00022F77"/>
    <w:rsid w:val="000239AC"/>
    <w:rsid w:val="000245BC"/>
    <w:rsid w:val="0002630C"/>
    <w:rsid w:val="00026AC4"/>
    <w:rsid w:val="00027979"/>
    <w:rsid w:val="0003160F"/>
    <w:rsid w:val="00031AC4"/>
    <w:rsid w:val="00031CA7"/>
    <w:rsid w:val="0003370D"/>
    <w:rsid w:val="00033D57"/>
    <w:rsid w:val="00034532"/>
    <w:rsid w:val="00036005"/>
    <w:rsid w:val="000368C7"/>
    <w:rsid w:val="0004100E"/>
    <w:rsid w:val="0004229E"/>
    <w:rsid w:val="00044C5C"/>
    <w:rsid w:val="00045109"/>
    <w:rsid w:val="00045578"/>
    <w:rsid w:val="000463FE"/>
    <w:rsid w:val="00053803"/>
    <w:rsid w:val="0005399C"/>
    <w:rsid w:val="0005639F"/>
    <w:rsid w:val="000600D4"/>
    <w:rsid w:val="00062450"/>
    <w:rsid w:val="000637F3"/>
    <w:rsid w:val="00063AB4"/>
    <w:rsid w:val="0006575D"/>
    <w:rsid w:val="000675B4"/>
    <w:rsid w:val="00071A46"/>
    <w:rsid w:val="00074019"/>
    <w:rsid w:val="000741A0"/>
    <w:rsid w:val="000768A4"/>
    <w:rsid w:val="00076EA6"/>
    <w:rsid w:val="00077D3B"/>
    <w:rsid w:val="00080483"/>
    <w:rsid w:val="00081892"/>
    <w:rsid w:val="000830A8"/>
    <w:rsid w:val="00086453"/>
    <w:rsid w:val="0008715A"/>
    <w:rsid w:val="0008735C"/>
    <w:rsid w:val="00087CD9"/>
    <w:rsid w:val="00094519"/>
    <w:rsid w:val="0009608A"/>
    <w:rsid w:val="000A006B"/>
    <w:rsid w:val="000A0392"/>
    <w:rsid w:val="000A0BC7"/>
    <w:rsid w:val="000A0E78"/>
    <w:rsid w:val="000A37C4"/>
    <w:rsid w:val="000A74C9"/>
    <w:rsid w:val="000B1787"/>
    <w:rsid w:val="000B2F0C"/>
    <w:rsid w:val="000B359C"/>
    <w:rsid w:val="000B3964"/>
    <w:rsid w:val="000B3EA3"/>
    <w:rsid w:val="000B7877"/>
    <w:rsid w:val="000C0387"/>
    <w:rsid w:val="000C3091"/>
    <w:rsid w:val="000C3312"/>
    <w:rsid w:val="000C3E7D"/>
    <w:rsid w:val="000C432B"/>
    <w:rsid w:val="000C509B"/>
    <w:rsid w:val="000D038E"/>
    <w:rsid w:val="000D4FEE"/>
    <w:rsid w:val="000D766F"/>
    <w:rsid w:val="000E7249"/>
    <w:rsid w:val="000E7549"/>
    <w:rsid w:val="000F42C9"/>
    <w:rsid w:val="000F51C7"/>
    <w:rsid w:val="000F6123"/>
    <w:rsid w:val="000F6C5F"/>
    <w:rsid w:val="000F778D"/>
    <w:rsid w:val="00102165"/>
    <w:rsid w:val="00111CE0"/>
    <w:rsid w:val="00111ECB"/>
    <w:rsid w:val="00112EFD"/>
    <w:rsid w:val="001138C9"/>
    <w:rsid w:val="001147E9"/>
    <w:rsid w:val="00114878"/>
    <w:rsid w:val="001167A8"/>
    <w:rsid w:val="00120EC2"/>
    <w:rsid w:val="001224EA"/>
    <w:rsid w:val="001312AA"/>
    <w:rsid w:val="00131706"/>
    <w:rsid w:val="001319B0"/>
    <w:rsid w:val="001320A1"/>
    <w:rsid w:val="0013594E"/>
    <w:rsid w:val="0014149A"/>
    <w:rsid w:val="00141670"/>
    <w:rsid w:val="00141B53"/>
    <w:rsid w:val="00147439"/>
    <w:rsid w:val="00150B1D"/>
    <w:rsid w:val="001518DD"/>
    <w:rsid w:val="00152A1B"/>
    <w:rsid w:val="00154DB4"/>
    <w:rsid w:val="00154E18"/>
    <w:rsid w:val="00155599"/>
    <w:rsid w:val="001557DD"/>
    <w:rsid w:val="00160BA8"/>
    <w:rsid w:val="00162417"/>
    <w:rsid w:val="00162643"/>
    <w:rsid w:val="00166D01"/>
    <w:rsid w:val="00166F0C"/>
    <w:rsid w:val="00167B44"/>
    <w:rsid w:val="00170AD9"/>
    <w:rsid w:val="001749E6"/>
    <w:rsid w:val="00177C12"/>
    <w:rsid w:val="00177E4D"/>
    <w:rsid w:val="00180223"/>
    <w:rsid w:val="00182AF0"/>
    <w:rsid w:val="00183478"/>
    <w:rsid w:val="00186E3B"/>
    <w:rsid w:val="00187605"/>
    <w:rsid w:val="00190C55"/>
    <w:rsid w:val="00191D44"/>
    <w:rsid w:val="0019571D"/>
    <w:rsid w:val="001967DB"/>
    <w:rsid w:val="00196EDF"/>
    <w:rsid w:val="0019729D"/>
    <w:rsid w:val="001A0337"/>
    <w:rsid w:val="001A67CE"/>
    <w:rsid w:val="001B011B"/>
    <w:rsid w:val="001B5787"/>
    <w:rsid w:val="001B5BD4"/>
    <w:rsid w:val="001B6223"/>
    <w:rsid w:val="001B64D4"/>
    <w:rsid w:val="001B6F18"/>
    <w:rsid w:val="001C44D9"/>
    <w:rsid w:val="001C494E"/>
    <w:rsid w:val="001C57FC"/>
    <w:rsid w:val="001C7656"/>
    <w:rsid w:val="001D0747"/>
    <w:rsid w:val="001D1CC0"/>
    <w:rsid w:val="001D3D5C"/>
    <w:rsid w:val="001D467D"/>
    <w:rsid w:val="001D6A81"/>
    <w:rsid w:val="001D7318"/>
    <w:rsid w:val="001D7D7E"/>
    <w:rsid w:val="001E0C45"/>
    <w:rsid w:val="001E1271"/>
    <w:rsid w:val="001E1763"/>
    <w:rsid w:val="001E19C7"/>
    <w:rsid w:val="001E39D6"/>
    <w:rsid w:val="001E4BB9"/>
    <w:rsid w:val="001E5125"/>
    <w:rsid w:val="001E7277"/>
    <w:rsid w:val="001F0AF0"/>
    <w:rsid w:val="001F1524"/>
    <w:rsid w:val="001F1E3F"/>
    <w:rsid w:val="001F2333"/>
    <w:rsid w:val="001F3A42"/>
    <w:rsid w:val="002038E4"/>
    <w:rsid w:val="00204DFB"/>
    <w:rsid w:val="002050A6"/>
    <w:rsid w:val="00206CC2"/>
    <w:rsid w:val="00206EDD"/>
    <w:rsid w:val="00207A9D"/>
    <w:rsid w:val="00210D87"/>
    <w:rsid w:val="00212F06"/>
    <w:rsid w:val="00212FFE"/>
    <w:rsid w:val="00214D00"/>
    <w:rsid w:val="00215A87"/>
    <w:rsid w:val="00220030"/>
    <w:rsid w:val="00220241"/>
    <w:rsid w:val="00220749"/>
    <w:rsid w:val="00222890"/>
    <w:rsid w:val="00224673"/>
    <w:rsid w:val="00224C35"/>
    <w:rsid w:val="00226230"/>
    <w:rsid w:val="00226A77"/>
    <w:rsid w:val="0023250B"/>
    <w:rsid w:val="00234BC5"/>
    <w:rsid w:val="00240A20"/>
    <w:rsid w:val="002415F0"/>
    <w:rsid w:val="00245DD8"/>
    <w:rsid w:val="002460FF"/>
    <w:rsid w:val="002462A2"/>
    <w:rsid w:val="00250484"/>
    <w:rsid w:val="00252137"/>
    <w:rsid w:val="00254E74"/>
    <w:rsid w:val="0025645F"/>
    <w:rsid w:val="00257247"/>
    <w:rsid w:val="002578AD"/>
    <w:rsid w:val="00260E5E"/>
    <w:rsid w:val="00264963"/>
    <w:rsid w:val="002669ED"/>
    <w:rsid w:val="00270E66"/>
    <w:rsid w:val="002718DF"/>
    <w:rsid w:val="00272F21"/>
    <w:rsid w:val="00274F37"/>
    <w:rsid w:val="00275443"/>
    <w:rsid w:val="00282665"/>
    <w:rsid w:val="002833C7"/>
    <w:rsid w:val="00285C54"/>
    <w:rsid w:val="00286876"/>
    <w:rsid w:val="002869E6"/>
    <w:rsid w:val="00287815"/>
    <w:rsid w:val="00290B49"/>
    <w:rsid w:val="00291440"/>
    <w:rsid w:val="00292C8F"/>
    <w:rsid w:val="0029308C"/>
    <w:rsid w:val="0029394D"/>
    <w:rsid w:val="0029425E"/>
    <w:rsid w:val="00294FB0"/>
    <w:rsid w:val="00295576"/>
    <w:rsid w:val="00296913"/>
    <w:rsid w:val="002973BA"/>
    <w:rsid w:val="0029786F"/>
    <w:rsid w:val="00297872"/>
    <w:rsid w:val="002A1085"/>
    <w:rsid w:val="002A138D"/>
    <w:rsid w:val="002A2152"/>
    <w:rsid w:val="002A3BC5"/>
    <w:rsid w:val="002A7838"/>
    <w:rsid w:val="002A7FE8"/>
    <w:rsid w:val="002B0641"/>
    <w:rsid w:val="002B0D97"/>
    <w:rsid w:val="002B2DBB"/>
    <w:rsid w:val="002B3238"/>
    <w:rsid w:val="002B47BB"/>
    <w:rsid w:val="002B4B6D"/>
    <w:rsid w:val="002B70C5"/>
    <w:rsid w:val="002C0455"/>
    <w:rsid w:val="002C166D"/>
    <w:rsid w:val="002C30B1"/>
    <w:rsid w:val="002D16E9"/>
    <w:rsid w:val="002D2DF5"/>
    <w:rsid w:val="002D46B6"/>
    <w:rsid w:val="002D6A74"/>
    <w:rsid w:val="002E0CA9"/>
    <w:rsid w:val="002E2B92"/>
    <w:rsid w:val="002E2DD2"/>
    <w:rsid w:val="002E3AA5"/>
    <w:rsid w:val="002E4DF2"/>
    <w:rsid w:val="002E65DC"/>
    <w:rsid w:val="002F0864"/>
    <w:rsid w:val="002F090A"/>
    <w:rsid w:val="00300044"/>
    <w:rsid w:val="0030091E"/>
    <w:rsid w:val="00300ADA"/>
    <w:rsid w:val="003020DB"/>
    <w:rsid w:val="003022A3"/>
    <w:rsid w:val="00302328"/>
    <w:rsid w:val="00302F15"/>
    <w:rsid w:val="00303E9D"/>
    <w:rsid w:val="003045B1"/>
    <w:rsid w:val="003062F9"/>
    <w:rsid w:val="0031135B"/>
    <w:rsid w:val="003123E7"/>
    <w:rsid w:val="0031314B"/>
    <w:rsid w:val="003149C8"/>
    <w:rsid w:val="00314BEC"/>
    <w:rsid w:val="00314DD1"/>
    <w:rsid w:val="00316CCF"/>
    <w:rsid w:val="0032250A"/>
    <w:rsid w:val="003248DC"/>
    <w:rsid w:val="0032579C"/>
    <w:rsid w:val="00327C31"/>
    <w:rsid w:val="00330B92"/>
    <w:rsid w:val="0033365D"/>
    <w:rsid w:val="0034019E"/>
    <w:rsid w:val="00340E70"/>
    <w:rsid w:val="00342E50"/>
    <w:rsid w:val="00343ED2"/>
    <w:rsid w:val="00344661"/>
    <w:rsid w:val="00344E25"/>
    <w:rsid w:val="0034546F"/>
    <w:rsid w:val="00345745"/>
    <w:rsid w:val="00345DE2"/>
    <w:rsid w:val="00347B7E"/>
    <w:rsid w:val="00347F8D"/>
    <w:rsid w:val="003503DB"/>
    <w:rsid w:val="003523F7"/>
    <w:rsid w:val="0035690B"/>
    <w:rsid w:val="00357461"/>
    <w:rsid w:val="0036077C"/>
    <w:rsid w:val="00360D1F"/>
    <w:rsid w:val="00361EC2"/>
    <w:rsid w:val="00362456"/>
    <w:rsid w:val="003626E0"/>
    <w:rsid w:val="00362CFB"/>
    <w:rsid w:val="00363A10"/>
    <w:rsid w:val="00364988"/>
    <w:rsid w:val="00366EC1"/>
    <w:rsid w:val="00366F92"/>
    <w:rsid w:val="00370370"/>
    <w:rsid w:val="0037050C"/>
    <w:rsid w:val="00371260"/>
    <w:rsid w:val="003737DC"/>
    <w:rsid w:val="00374EB5"/>
    <w:rsid w:val="003769F4"/>
    <w:rsid w:val="003804D1"/>
    <w:rsid w:val="00384F7F"/>
    <w:rsid w:val="00387AE3"/>
    <w:rsid w:val="003934D1"/>
    <w:rsid w:val="003941A4"/>
    <w:rsid w:val="00395293"/>
    <w:rsid w:val="00396222"/>
    <w:rsid w:val="00397003"/>
    <w:rsid w:val="003A0037"/>
    <w:rsid w:val="003A1696"/>
    <w:rsid w:val="003A2964"/>
    <w:rsid w:val="003A46F2"/>
    <w:rsid w:val="003A5C5E"/>
    <w:rsid w:val="003A6007"/>
    <w:rsid w:val="003A6396"/>
    <w:rsid w:val="003A63C3"/>
    <w:rsid w:val="003B009C"/>
    <w:rsid w:val="003B358C"/>
    <w:rsid w:val="003B3C5A"/>
    <w:rsid w:val="003B6363"/>
    <w:rsid w:val="003B66BD"/>
    <w:rsid w:val="003B6FC5"/>
    <w:rsid w:val="003C0946"/>
    <w:rsid w:val="003C3FFE"/>
    <w:rsid w:val="003C7710"/>
    <w:rsid w:val="003D0EB5"/>
    <w:rsid w:val="003D11D0"/>
    <w:rsid w:val="003D6F71"/>
    <w:rsid w:val="003D73CF"/>
    <w:rsid w:val="003D7834"/>
    <w:rsid w:val="003D791E"/>
    <w:rsid w:val="003E05BC"/>
    <w:rsid w:val="003E090C"/>
    <w:rsid w:val="003E091F"/>
    <w:rsid w:val="003E0A7E"/>
    <w:rsid w:val="003E49D4"/>
    <w:rsid w:val="003E66AD"/>
    <w:rsid w:val="003E6780"/>
    <w:rsid w:val="003E6A0A"/>
    <w:rsid w:val="003F0209"/>
    <w:rsid w:val="003F46FA"/>
    <w:rsid w:val="003F5E3F"/>
    <w:rsid w:val="0040115C"/>
    <w:rsid w:val="00401C64"/>
    <w:rsid w:val="00402AAE"/>
    <w:rsid w:val="00402C3D"/>
    <w:rsid w:val="0040362A"/>
    <w:rsid w:val="004045EB"/>
    <w:rsid w:val="00404CA5"/>
    <w:rsid w:val="00406A23"/>
    <w:rsid w:val="004102B1"/>
    <w:rsid w:val="004109A5"/>
    <w:rsid w:val="00412FCF"/>
    <w:rsid w:val="00413196"/>
    <w:rsid w:val="00413291"/>
    <w:rsid w:val="004151AC"/>
    <w:rsid w:val="00423299"/>
    <w:rsid w:val="004232C2"/>
    <w:rsid w:val="00430053"/>
    <w:rsid w:val="00430157"/>
    <w:rsid w:val="00431E14"/>
    <w:rsid w:val="00433A7B"/>
    <w:rsid w:val="00434C10"/>
    <w:rsid w:val="004365BE"/>
    <w:rsid w:val="00436B2E"/>
    <w:rsid w:val="004372F5"/>
    <w:rsid w:val="00437EAD"/>
    <w:rsid w:val="004405D5"/>
    <w:rsid w:val="00444DA4"/>
    <w:rsid w:val="00447907"/>
    <w:rsid w:val="004506D3"/>
    <w:rsid w:val="0045214B"/>
    <w:rsid w:val="00453502"/>
    <w:rsid w:val="004544BD"/>
    <w:rsid w:val="0046271A"/>
    <w:rsid w:val="00462798"/>
    <w:rsid w:val="00462E70"/>
    <w:rsid w:val="0046325A"/>
    <w:rsid w:val="00463A5A"/>
    <w:rsid w:val="00464130"/>
    <w:rsid w:val="004679EC"/>
    <w:rsid w:val="004700A4"/>
    <w:rsid w:val="0047053A"/>
    <w:rsid w:val="0047288D"/>
    <w:rsid w:val="004732C1"/>
    <w:rsid w:val="00475D3D"/>
    <w:rsid w:val="004767EE"/>
    <w:rsid w:val="004809FC"/>
    <w:rsid w:val="00481CA9"/>
    <w:rsid w:val="00484960"/>
    <w:rsid w:val="0048649B"/>
    <w:rsid w:val="0049044F"/>
    <w:rsid w:val="00490562"/>
    <w:rsid w:val="00491B88"/>
    <w:rsid w:val="00494722"/>
    <w:rsid w:val="00494775"/>
    <w:rsid w:val="00494AC1"/>
    <w:rsid w:val="00494CAF"/>
    <w:rsid w:val="00495D2C"/>
    <w:rsid w:val="00497C17"/>
    <w:rsid w:val="004A22D1"/>
    <w:rsid w:val="004A5912"/>
    <w:rsid w:val="004A703F"/>
    <w:rsid w:val="004A7354"/>
    <w:rsid w:val="004B0CD2"/>
    <w:rsid w:val="004B1C7E"/>
    <w:rsid w:val="004B1F11"/>
    <w:rsid w:val="004B3C41"/>
    <w:rsid w:val="004B5265"/>
    <w:rsid w:val="004B7BC4"/>
    <w:rsid w:val="004C00AF"/>
    <w:rsid w:val="004C15C0"/>
    <w:rsid w:val="004C19C6"/>
    <w:rsid w:val="004C21B6"/>
    <w:rsid w:val="004C2BF6"/>
    <w:rsid w:val="004C2FE9"/>
    <w:rsid w:val="004C33EC"/>
    <w:rsid w:val="004C3944"/>
    <w:rsid w:val="004C4573"/>
    <w:rsid w:val="004C778A"/>
    <w:rsid w:val="004D1489"/>
    <w:rsid w:val="004D1B59"/>
    <w:rsid w:val="004D1CB2"/>
    <w:rsid w:val="004D1F35"/>
    <w:rsid w:val="004D2A16"/>
    <w:rsid w:val="004D3A7F"/>
    <w:rsid w:val="004D4114"/>
    <w:rsid w:val="004D6C12"/>
    <w:rsid w:val="004D76FE"/>
    <w:rsid w:val="004D7F91"/>
    <w:rsid w:val="004E077D"/>
    <w:rsid w:val="004E13D6"/>
    <w:rsid w:val="004E1534"/>
    <w:rsid w:val="004E2555"/>
    <w:rsid w:val="004E4EE3"/>
    <w:rsid w:val="004E59EE"/>
    <w:rsid w:val="004F2A7C"/>
    <w:rsid w:val="004F3D16"/>
    <w:rsid w:val="004F6A54"/>
    <w:rsid w:val="004F6E49"/>
    <w:rsid w:val="0050159A"/>
    <w:rsid w:val="00501FB8"/>
    <w:rsid w:val="005021F5"/>
    <w:rsid w:val="00506A9E"/>
    <w:rsid w:val="005073C2"/>
    <w:rsid w:val="00511772"/>
    <w:rsid w:val="00512946"/>
    <w:rsid w:val="005178B4"/>
    <w:rsid w:val="00517C76"/>
    <w:rsid w:val="00517F0A"/>
    <w:rsid w:val="0052004C"/>
    <w:rsid w:val="00521292"/>
    <w:rsid w:val="0052191B"/>
    <w:rsid w:val="00521B5A"/>
    <w:rsid w:val="00522325"/>
    <w:rsid w:val="00526496"/>
    <w:rsid w:val="00527E3F"/>
    <w:rsid w:val="00531A6E"/>
    <w:rsid w:val="00531A96"/>
    <w:rsid w:val="00531C79"/>
    <w:rsid w:val="005331E6"/>
    <w:rsid w:val="005334B2"/>
    <w:rsid w:val="00533905"/>
    <w:rsid w:val="005360C4"/>
    <w:rsid w:val="0054169B"/>
    <w:rsid w:val="005437CE"/>
    <w:rsid w:val="00543FEF"/>
    <w:rsid w:val="00544C43"/>
    <w:rsid w:val="00545FCA"/>
    <w:rsid w:val="005461DB"/>
    <w:rsid w:val="00547EBD"/>
    <w:rsid w:val="00550060"/>
    <w:rsid w:val="00552B22"/>
    <w:rsid w:val="005536A6"/>
    <w:rsid w:val="00553728"/>
    <w:rsid w:val="00555CD7"/>
    <w:rsid w:val="00556809"/>
    <w:rsid w:val="005573E2"/>
    <w:rsid w:val="00557734"/>
    <w:rsid w:val="00561722"/>
    <w:rsid w:val="00563A2F"/>
    <w:rsid w:val="00564A9D"/>
    <w:rsid w:val="00565037"/>
    <w:rsid w:val="00565D21"/>
    <w:rsid w:val="005668F9"/>
    <w:rsid w:val="005673F5"/>
    <w:rsid w:val="00567E80"/>
    <w:rsid w:val="00567EAE"/>
    <w:rsid w:val="00573315"/>
    <w:rsid w:val="0057410C"/>
    <w:rsid w:val="005759F5"/>
    <w:rsid w:val="00580FB9"/>
    <w:rsid w:val="0058228E"/>
    <w:rsid w:val="005837DE"/>
    <w:rsid w:val="00583D49"/>
    <w:rsid w:val="005841CF"/>
    <w:rsid w:val="00584BB4"/>
    <w:rsid w:val="005862AB"/>
    <w:rsid w:val="00587871"/>
    <w:rsid w:val="00590294"/>
    <w:rsid w:val="00591FE9"/>
    <w:rsid w:val="00593A8F"/>
    <w:rsid w:val="00595A26"/>
    <w:rsid w:val="00596055"/>
    <w:rsid w:val="005972C0"/>
    <w:rsid w:val="00597F87"/>
    <w:rsid w:val="005A0C75"/>
    <w:rsid w:val="005A1571"/>
    <w:rsid w:val="005A3C4F"/>
    <w:rsid w:val="005A486D"/>
    <w:rsid w:val="005A52B9"/>
    <w:rsid w:val="005A6290"/>
    <w:rsid w:val="005A6317"/>
    <w:rsid w:val="005A66C5"/>
    <w:rsid w:val="005A77B4"/>
    <w:rsid w:val="005A7C00"/>
    <w:rsid w:val="005B00E5"/>
    <w:rsid w:val="005B1060"/>
    <w:rsid w:val="005B358F"/>
    <w:rsid w:val="005B3EBB"/>
    <w:rsid w:val="005B5056"/>
    <w:rsid w:val="005B5198"/>
    <w:rsid w:val="005B6590"/>
    <w:rsid w:val="005C27E4"/>
    <w:rsid w:val="005C2FCB"/>
    <w:rsid w:val="005D0424"/>
    <w:rsid w:val="005D164E"/>
    <w:rsid w:val="005D1CF7"/>
    <w:rsid w:val="005D27DD"/>
    <w:rsid w:val="005D3C7E"/>
    <w:rsid w:val="005D4308"/>
    <w:rsid w:val="005D4619"/>
    <w:rsid w:val="005D5A20"/>
    <w:rsid w:val="005D6F47"/>
    <w:rsid w:val="005D7169"/>
    <w:rsid w:val="005D7C18"/>
    <w:rsid w:val="005E342F"/>
    <w:rsid w:val="005E3DD4"/>
    <w:rsid w:val="005E4A12"/>
    <w:rsid w:val="005E62DF"/>
    <w:rsid w:val="005E780E"/>
    <w:rsid w:val="005F068F"/>
    <w:rsid w:val="005F162D"/>
    <w:rsid w:val="005F1BE4"/>
    <w:rsid w:val="005F3924"/>
    <w:rsid w:val="005F56C6"/>
    <w:rsid w:val="00603EEA"/>
    <w:rsid w:val="00604B7F"/>
    <w:rsid w:val="00607D9B"/>
    <w:rsid w:val="00611425"/>
    <w:rsid w:val="006138D4"/>
    <w:rsid w:val="00614D94"/>
    <w:rsid w:val="0062000D"/>
    <w:rsid w:val="006217D5"/>
    <w:rsid w:val="0062203F"/>
    <w:rsid w:val="006225EB"/>
    <w:rsid w:val="0062275C"/>
    <w:rsid w:val="006230ED"/>
    <w:rsid w:val="00623CFC"/>
    <w:rsid w:val="006253E9"/>
    <w:rsid w:val="00631277"/>
    <w:rsid w:val="00632647"/>
    <w:rsid w:val="006350BC"/>
    <w:rsid w:val="0063743F"/>
    <w:rsid w:val="00641F3B"/>
    <w:rsid w:val="006430D3"/>
    <w:rsid w:val="006442DB"/>
    <w:rsid w:val="00646471"/>
    <w:rsid w:val="0065006B"/>
    <w:rsid w:val="006507DE"/>
    <w:rsid w:val="00650BB7"/>
    <w:rsid w:val="0065146F"/>
    <w:rsid w:val="00653E96"/>
    <w:rsid w:val="00653EF1"/>
    <w:rsid w:val="00654F53"/>
    <w:rsid w:val="00655322"/>
    <w:rsid w:val="00655E30"/>
    <w:rsid w:val="00656BA0"/>
    <w:rsid w:val="006579E0"/>
    <w:rsid w:val="00660268"/>
    <w:rsid w:val="00660828"/>
    <w:rsid w:val="00661F0B"/>
    <w:rsid w:val="00662F86"/>
    <w:rsid w:val="00663046"/>
    <w:rsid w:val="00664306"/>
    <w:rsid w:val="00664C39"/>
    <w:rsid w:val="00665DAD"/>
    <w:rsid w:val="00666B97"/>
    <w:rsid w:val="00670291"/>
    <w:rsid w:val="006759DF"/>
    <w:rsid w:val="00681C5D"/>
    <w:rsid w:val="00682239"/>
    <w:rsid w:val="00683920"/>
    <w:rsid w:val="006839DF"/>
    <w:rsid w:val="00684AB3"/>
    <w:rsid w:val="00686C4F"/>
    <w:rsid w:val="006924CE"/>
    <w:rsid w:val="00692606"/>
    <w:rsid w:val="00692A57"/>
    <w:rsid w:val="00697208"/>
    <w:rsid w:val="006A002F"/>
    <w:rsid w:val="006A0FF3"/>
    <w:rsid w:val="006A3C99"/>
    <w:rsid w:val="006A4A63"/>
    <w:rsid w:val="006A63F1"/>
    <w:rsid w:val="006B1233"/>
    <w:rsid w:val="006B18D1"/>
    <w:rsid w:val="006B4D7C"/>
    <w:rsid w:val="006B4E0C"/>
    <w:rsid w:val="006B4EDE"/>
    <w:rsid w:val="006B71EF"/>
    <w:rsid w:val="006C0580"/>
    <w:rsid w:val="006C0A96"/>
    <w:rsid w:val="006C457E"/>
    <w:rsid w:val="006C4F03"/>
    <w:rsid w:val="006C5DA2"/>
    <w:rsid w:val="006C6EBA"/>
    <w:rsid w:val="006D156F"/>
    <w:rsid w:val="006D2147"/>
    <w:rsid w:val="006D2D99"/>
    <w:rsid w:val="006D4B99"/>
    <w:rsid w:val="006D685E"/>
    <w:rsid w:val="006D79D3"/>
    <w:rsid w:val="006E1E3E"/>
    <w:rsid w:val="006E30E3"/>
    <w:rsid w:val="006E6296"/>
    <w:rsid w:val="006E62A4"/>
    <w:rsid w:val="006E71B8"/>
    <w:rsid w:val="006E7200"/>
    <w:rsid w:val="006E7E32"/>
    <w:rsid w:val="006F05A7"/>
    <w:rsid w:val="006F2B93"/>
    <w:rsid w:val="006F358A"/>
    <w:rsid w:val="006F42DE"/>
    <w:rsid w:val="006F6089"/>
    <w:rsid w:val="006F6330"/>
    <w:rsid w:val="00700088"/>
    <w:rsid w:val="00702A49"/>
    <w:rsid w:val="00706C49"/>
    <w:rsid w:val="007076F6"/>
    <w:rsid w:val="00710DD9"/>
    <w:rsid w:val="00712006"/>
    <w:rsid w:val="00712734"/>
    <w:rsid w:val="00713172"/>
    <w:rsid w:val="00713627"/>
    <w:rsid w:val="00713BFC"/>
    <w:rsid w:val="00713D62"/>
    <w:rsid w:val="007152A7"/>
    <w:rsid w:val="00717D3F"/>
    <w:rsid w:val="00720278"/>
    <w:rsid w:val="007202F5"/>
    <w:rsid w:val="00720D09"/>
    <w:rsid w:val="00720E52"/>
    <w:rsid w:val="00721659"/>
    <w:rsid w:val="007222E0"/>
    <w:rsid w:val="0072296D"/>
    <w:rsid w:val="00726141"/>
    <w:rsid w:val="00727126"/>
    <w:rsid w:val="007276E9"/>
    <w:rsid w:val="00727A8F"/>
    <w:rsid w:val="00730896"/>
    <w:rsid w:val="00731E8D"/>
    <w:rsid w:val="00735949"/>
    <w:rsid w:val="0073672C"/>
    <w:rsid w:val="0074226E"/>
    <w:rsid w:val="00742558"/>
    <w:rsid w:val="007437DA"/>
    <w:rsid w:val="00746F55"/>
    <w:rsid w:val="0075443D"/>
    <w:rsid w:val="007552F4"/>
    <w:rsid w:val="00761472"/>
    <w:rsid w:val="00761BB7"/>
    <w:rsid w:val="00762524"/>
    <w:rsid w:val="007634AA"/>
    <w:rsid w:val="00764EEF"/>
    <w:rsid w:val="0076745F"/>
    <w:rsid w:val="00767BE8"/>
    <w:rsid w:val="007704F6"/>
    <w:rsid w:val="00770D26"/>
    <w:rsid w:val="0077118E"/>
    <w:rsid w:val="00771F83"/>
    <w:rsid w:val="007724CA"/>
    <w:rsid w:val="00772C77"/>
    <w:rsid w:val="007765B4"/>
    <w:rsid w:val="007839C7"/>
    <w:rsid w:val="00783DA3"/>
    <w:rsid w:val="00783E6B"/>
    <w:rsid w:val="0078468F"/>
    <w:rsid w:val="00784ED2"/>
    <w:rsid w:val="0078508E"/>
    <w:rsid w:val="00785AF7"/>
    <w:rsid w:val="00786B02"/>
    <w:rsid w:val="00791600"/>
    <w:rsid w:val="007933EA"/>
    <w:rsid w:val="007944A2"/>
    <w:rsid w:val="00794FD0"/>
    <w:rsid w:val="00795386"/>
    <w:rsid w:val="00795B41"/>
    <w:rsid w:val="00796FA3"/>
    <w:rsid w:val="007A0C6D"/>
    <w:rsid w:val="007A28A1"/>
    <w:rsid w:val="007A328E"/>
    <w:rsid w:val="007A3621"/>
    <w:rsid w:val="007A5827"/>
    <w:rsid w:val="007B311A"/>
    <w:rsid w:val="007B7995"/>
    <w:rsid w:val="007C25A4"/>
    <w:rsid w:val="007C36EB"/>
    <w:rsid w:val="007C45F5"/>
    <w:rsid w:val="007C59D8"/>
    <w:rsid w:val="007D39DE"/>
    <w:rsid w:val="007D591E"/>
    <w:rsid w:val="007E0215"/>
    <w:rsid w:val="007E097B"/>
    <w:rsid w:val="007E225F"/>
    <w:rsid w:val="007E25C5"/>
    <w:rsid w:val="007E6648"/>
    <w:rsid w:val="007E6AAE"/>
    <w:rsid w:val="007E70A1"/>
    <w:rsid w:val="007E7A6C"/>
    <w:rsid w:val="007F03D9"/>
    <w:rsid w:val="007F050C"/>
    <w:rsid w:val="007F15FC"/>
    <w:rsid w:val="007F48EF"/>
    <w:rsid w:val="007F5AD4"/>
    <w:rsid w:val="007F62EA"/>
    <w:rsid w:val="007F6431"/>
    <w:rsid w:val="007F71C3"/>
    <w:rsid w:val="00800081"/>
    <w:rsid w:val="008019C4"/>
    <w:rsid w:val="00803466"/>
    <w:rsid w:val="008106D4"/>
    <w:rsid w:val="00810AAC"/>
    <w:rsid w:val="008129BE"/>
    <w:rsid w:val="008147FC"/>
    <w:rsid w:val="0081752A"/>
    <w:rsid w:val="00822143"/>
    <w:rsid w:val="0082321B"/>
    <w:rsid w:val="00826920"/>
    <w:rsid w:val="008274B0"/>
    <w:rsid w:val="008302B4"/>
    <w:rsid w:val="00830971"/>
    <w:rsid w:val="00830E0C"/>
    <w:rsid w:val="008319BB"/>
    <w:rsid w:val="00833F8B"/>
    <w:rsid w:val="00834ACA"/>
    <w:rsid w:val="00834ADC"/>
    <w:rsid w:val="00840566"/>
    <w:rsid w:val="00842D96"/>
    <w:rsid w:val="00850043"/>
    <w:rsid w:val="008523A2"/>
    <w:rsid w:val="00853086"/>
    <w:rsid w:val="00855059"/>
    <w:rsid w:val="00856FBF"/>
    <w:rsid w:val="00860778"/>
    <w:rsid w:val="008634AB"/>
    <w:rsid w:val="0086412A"/>
    <w:rsid w:val="00866999"/>
    <w:rsid w:val="00870294"/>
    <w:rsid w:val="00870D5F"/>
    <w:rsid w:val="00872E0B"/>
    <w:rsid w:val="008733EC"/>
    <w:rsid w:val="00874ACA"/>
    <w:rsid w:val="00874E5D"/>
    <w:rsid w:val="00876C97"/>
    <w:rsid w:val="00884A8E"/>
    <w:rsid w:val="008904F6"/>
    <w:rsid w:val="00890534"/>
    <w:rsid w:val="00890F68"/>
    <w:rsid w:val="00891799"/>
    <w:rsid w:val="00892850"/>
    <w:rsid w:val="0089285C"/>
    <w:rsid w:val="00892DD3"/>
    <w:rsid w:val="00893448"/>
    <w:rsid w:val="00893E69"/>
    <w:rsid w:val="008A051E"/>
    <w:rsid w:val="008A090B"/>
    <w:rsid w:val="008A23DA"/>
    <w:rsid w:val="008B04AC"/>
    <w:rsid w:val="008B04E0"/>
    <w:rsid w:val="008B375F"/>
    <w:rsid w:val="008B42A5"/>
    <w:rsid w:val="008B4F8A"/>
    <w:rsid w:val="008B550E"/>
    <w:rsid w:val="008B631B"/>
    <w:rsid w:val="008B6D29"/>
    <w:rsid w:val="008C092D"/>
    <w:rsid w:val="008C0AEE"/>
    <w:rsid w:val="008C1AD7"/>
    <w:rsid w:val="008C27AB"/>
    <w:rsid w:val="008C3716"/>
    <w:rsid w:val="008C6752"/>
    <w:rsid w:val="008C797F"/>
    <w:rsid w:val="008D0E57"/>
    <w:rsid w:val="008D0EB7"/>
    <w:rsid w:val="008D0FF2"/>
    <w:rsid w:val="008D24F7"/>
    <w:rsid w:val="008D26AF"/>
    <w:rsid w:val="008D2DA9"/>
    <w:rsid w:val="008D71EE"/>
    <w:rsid w:val="008E041E"/>
    <w:rsid w:val="008E1393"/>
    <w:rsid w:val="008E2A4E"/>
    <w:rsid w:val="008E3177"/>
    <w:rsid w:val="008E5930"/>
    <w:rsid w:val="008E5946"/>
    <w:rsid w:val="008E7C0C"/>
    <w:rsid w:val="008E7C19"/>
    <w:rsid w:val="008F031C"/>
    <w:rsid w:val="008F0A11"/>
    <w:rsid w:val="008F12B1"/>
    <w:rsid w:val="008F17B1"/>
    <w:rsid w:val="008F45F9"/>
    <w:rsid w:val="008F6517"/>
    <w:rsid w:val="008F7224"/>
    <w:rsid w:val="009038C7"/>
    <w:rsid w:val="00903A09"/>
    <w:rsid w:val="00904919"/>
    <w:rsid w:val="00905CF0"/>
    <w:rsid w:val="009064CE"/>
    <w:rsid w:val="00906CF1"/>
    <w:rsid w:val="009108E1"/>
    <w:rsid w:val="0091237D"/>
    <w:rsid w:val="00913334"/>
    <w:rsid w:val="009139BE"/>
    <w:rsid w:val="00914A73"/>
    <w:rsid w:val="00916377"/>
    <w:rsid w:val="00916B18"/>
    <w:rsid w:val="00917B8C"/>
    <w:rsid w:val="0092059E"/>
    <w:rsid w:val="009210F4"/>
    <w:rsid w:val="00921B82"/>
    <w:rsid w:val="00922239"/>
    <w:rsid w:val="00923256"/>
    <w:rsid w:val="00926722"/>
    <w:rsid w:val="009276C7"/>
    <w:rsid w:val="009334BA"/>
    <w:rsid w:val="009379B2"/>
    <w:rsid w:val="00940470"/>
    <w:rsid w:val="00942AC4"/>
    <w:rsid w:val="00944767"/>
    <w:rsid w:val="00944920"/>
    <w:rsid w:val="0094499E"/>
    <w:rsid w:val="00946460"/>
    <w:rsid w:val="00952CAA"/>
    <w:rsid w:val="009537A1"/>
    <w:rsid w:val="00953BC3"/>
    <w:rsid w:val="009541DC"/>
    <w:rsid w:val="00954B67"/>
    <w:rsid w:val="00954D82"/>
    <w:rsid w:val="00955D4A"/>
    <w:rsid w:val="009560FB"/>
    <w:rsid w:val="009563E0"/>
    <w:rsid w:val="009565E1"/>
    <w:rsid w:val="00957CCD"/>
    <w:rsid w:val="009602C5"/>
    <w:rsid w:val="009645DF"/>
    <w:rsid w:val="009652DD"/>
    <w:rsid w:val="00965F0E"/>
    <w:rsid w:val="009664B9"/>
    <w:rsid w:val="0097114F"/>
    <w:rsid w:val="00972CDA"/>
    <w:rsid w:val="00972D0F"/>
    <w:rsid w:val="00973C3A"/>
    <w:rsid w:val="00974150"/>
    <w:rsid w:val="009755FB"/>
    <w:rsid w:val="00984096"/>
    <w:rsid w:val="00986E0E"/>
    <w:rsid w:val="009909BC"/>
    <w:rsid w:val="00991281"/>
    <w:rsid w:val="009A0586"/>
    <w:rsid w:val="009A09E6"/>
    <w:rsid w:val="009A3D48"/>
    <w:rsid w:val="009A54DF"/>
    <w:rsid w:val="009A60FA"/>
    <w:rsid w:val="009A6D02"/>
    <w:rsid w:val="009A762B"/>
    <w:rsid w:val="009C14F6"/>
    <w:rsid w:val="009C1F17"/>
    <w:rsid w:val="009C5728"/>
    <w:rsid w:val="009C6463"/>
    <w:rsid w:val="009D1407"/>
    <w:rsid w:val="009D1640"/>
    <w:rsid w:val="009D16E9"/>
    <w:rsid w:val="009D3F32"/>
    <w:rsid w:val="009D432C"/>
    <w:rsid w:val="009D43F4"/>
    <w:rsid w:val="009D5DB6"/>
    <w:rsid w:val="009D5F5A"/>
    <w:rsid w:val="009D60D5"/>
    <w:rsid w:val="009D7A48"/>
    <w:rsid w:val="009D7C07"/>
    <w:rsid w:val="009E01AD"/>
    <w:rsid w:val="009E4B68"/>
    <w:rsid w:val="009E5818"/>
    <w:rsid w:val="009F1F8D"/>
    <w:rsid w:val="009F2199"/>
    <w:rsid w:val="009F48C7"/>
    <w:rsid w:val="009F4A8C"/>
    <w:rsid w:val="009F547C"/>
    <w:rsid w:val="00A003CC"/>
    <w:rsid w:val="00A01A9C"/>
    <w:rsid w:val="00A01C09"/>
    <w:rsid w:val="00A0251E"/>
    <w:rsid w:val="00A02ABF"/>
    <w:rsid w:val="00A02AF3"/>
    <w:rsid w:val="00A031EE"/>
    <w:rsid w:val="00A0322B"/>
    <w:rsid w:val="00A03A37"/>
    <w:rsid w:val="00A03B2F"/>
    <w:rsid w:val="00A052D1"/>
    <w:rsid w:val="00A12F6E"/>
    <w:rsid w:val="00A1594F"/>
    <w:rsid w:val="00A167F8"/>
    <w:rsid w:val="00A2116D"/>
    <w:rsid w:val="00A255CF"/>
    <w:rsid w:val="00A26C39"/>
    <w:rsid w:val="00A3532E"/>
    <w:rsid w:val="00A364CA"/>
    <w:rsid w:val="00A36729"/>
    <w:rsid w:val="00A42155"/>
    <w:rsid w:val="00A435DE"/>
    <w:rsid w:val="00A43751"/>
    <w:rsid w:val="00A43C54"/>
    <w:rsid w:val="00A458E3"/>
    <w:rsid w:val="00A470B8"/>
    <w:rsid w:val="00A502C5"/>
    <w:rsid w:val="00A5174F"/>
    <w:rsid w:val="00A51EF2"/>
    <w:rsid w:val="00A52024"/>
    <w:rsid w:val="00A5251F"/>
    <w:rsid w:val="00A55DC7"/>
    <w:rsid w:val="00A5609E"/>
    <w:rsid w:val="00A56395"/>
    <w:rsid w:val="00A6148C"/>
    <w:rsid w:val="00A6197C"/>
    <w:rsid w:val="00A61B55"/>
    <w:rsid w:val="00A633C7"/>
    <w:rsid w:val="00A634D8"/>
    <w:rsid w:val="00A63735"/>
    <w:rsid w:val="00A63A3B"/>
    <w:rsid w:val="00A63C79"/>
    <w:rsid w:val="00A663E6"/>
    <w:rsid w:val="00A666DC"/>
    <w:rsid w:val="00A666E4"/>
    <w:rsid w:val="00A716AF"/>
    <w:rsid w:val="00A724AB"/>
    <w:rsid w:val="00A729F3"/>
    <w:rsid w:val="00A73881"/>
    <w:rsid w:val="00A7444F"/>
    <w:rsid w:val="00A75650"/>
    <w:rsid w:val="00A769AD"/>
    <w:rsid w:val="00A76A48"/>
    <w:rsid w:val="00A8045E"/>
    <w:rsid w:val="00A806A6"/>
    <w:rsid w:val="00A81FAA"/>
    <w:rsid w:val="00A85DD8"/>
    <w:rsid w:val="00A85EBC"/>
    <w:rsid w:val="00A8725D"/>
    <w:rsid w:val="00A92E5E"/>
    <w:rsid w:val="00A93341"/>
    <w:rsid w:val="00A957D7"/>
    <w:rsid w:val="00A95DE5"/>
    <w:rsid w:val="00AA08F7"/>
    <w:rsid w:val="00AA0C12"/>
    <w:rsid w:val="00AA1570"/>
    <w:rsid w:val="00AA1B11"/>
    <w:rsid w:val="00AA3837"/>
    <w:rsid w:val="00AA77B3"/>
    <w:rsid w:val="00AB0E1F"/>
    <w:rsid w:val="00AB2353"/>
    <w:rsid w:val="00AB5CEF"/>
    <w:rsid w:val="00AB6251"/>
    <w:rsid w:val="00AC2BFF"/>
    <w:rsid w:val="00AC2EDF"/>
    <w:rsid w:val="00AC4807"/>
    <w:rsid w:val="00AC559D"/>
    <w:rsid w:val="00AC6A22"/>
    <w:rsid w:val="00AC762E"/>
    <w:rsid w:val="00AD2941"/>
    <w:rsid w:val="00AD2D57"/>
    <w:rsid w:val="00AD2DD5"/>
    <w:rsid w:val="00AE128A"/>
    <w:rsid w:val="00AE21AB"/>
    <w:rsid w:val="00AE4B04"/>
    <w:rsid w:val="00AF1864"/>
    <w:rsid w:val="00AF1EA3"/>
    <w:rsid w:val="00AF21A9"/>
    <w:rsid w:val="00AF3D5D"/>
    <w:rsid w:val="00AF4C76"/>
    <w:rsid w:val="00AF5597"/>
    <w:rsid w:val="00AF6957"/>
    <w:rsid w:val="00AF7916"/>
    <w:rsid w:val="00AF7DF8"/>
    <w:rsid w:val="00B03826"/>
    <w:rsid w:val="00B039F5"/>
    <w:rsid w:val="00B0481E"/>
    <w:rsid w:val="00B0530D"/>
    <w:rsid w:val="00B07F18"/>
    <w:rsid w:val="00B11E12"/>
    <w:rsid w:val="00B11F16"/>
    <w:rsid w:val="00B136AF"/>
    <w:rsid w:val="00B15F75"/>
    <w:rsid w:val="00B161CE"/>
    <w:rsid w:val="00B16A40"/>
    <w:rsid w:val="00B22861"/>
    <w:rsid w:val="00B22AD7"/>
    <w:rsid w:val="00B312B4"/>
    <w:rsid w:val="00B31B6D"/>
    <w:rsid w:val="00B3291C"/>
    <w:rsid w:val="00B32F9F"/>
    <w:rsid w:val="00B33385"/>
    <w:rsid w:val="00B358BC"/>
    <w:rsid w:val="00B36A97"/>
    <w:rsid w:val="00B41313"/>
    <w:rsid w:val="00B43992"/>
    <w:rsid w:val="00B4498B"/>
    <w:rsid w:val="00B44E44"/>
    <w:rsid w:val="00B50066"/>
    <w:rsid w:val="00B51AD9"/>
    <w:rsid w:val="00B55EC4"/>
    <w:rsid w:val="00B55F0F"/>
    <w:rsid w:val="00B56C30"/>
    <w:rsid w:val="00B61F59"/>
    <w:rsid w:val="00B6207B"/>
    <w:rsid w:val="00B674CC"/>
    <w:rsid w:val="00B6753D"/>
    <w:rsid w:val="00B7028D"/>
    <w:rsid w:val="00B70A3F"/>
    <w:rsid w:val="00B70B10"/>
    <w:rsid w:val="00B73AE6"/>
    <w:rsid w:val="00B73BCF"/>
    <w:rsid w:val="00B75EA8"/>
    <w:rsid w:val="00B765DC"/>
    <w:rsid w:val="00B822C8"/>
    <w:rsid w:val="00B82710"/>
    <w:rsid w:val="00B84B5D"/>
    <w:rsid w:val="00B858E3"/>
    <w:rsid w:val="00B859DA"/>
    <w:rsid w:val="00B87879"/>
    <w:rsid w:val="00B95263"/>
    <w:rsid w:val="00BA14D5"/>
    <w:rsid w:val="00BA2870"/>
    <w:rsid w:val="00BA3131"/>
    <w:rsid w:val="00BA64BE"/>
    <w:rsid w:val="00BA6FA2"/>
    <w:rsid w:val="00BA748B"/>
    <w:rsid w:val="00BB0201"/>
    <w:rsid w:val="00BB1BC5"/>
    <w:rsid w:val="00BB3FD3"/>
    <w:rsid w:val="00BB543D"/>
    <w:rsid w:val="00BB5A06"/>
    <w:rsid w:val="00BB60E1"/>
    <w:rsid w:val="00BB732B"/>
    <w:rsid w:val="00BC0968"/>
    <w:rsid w:val="00BC48C0"/>
    <w:rsid w:val="00BC4E30"/>
    <w:rsid w:val="00BC5271"/>
    <w:rsid w:val="00BC5757"/>
    <w:rsid w:val="00BD577E"/>
    <w:rsid w:val="00BD62E0"/>
    <w:rsid w:val="00BD6E4F"/>
    <w:rsid w:val="00BD6FD2"/>
    <w:rsid w:val="00BE04A6"/>
    <w:rsid w:val="00BE1407"/>
    <w:rsid w:val="00BE4218"/>
    <w:rsid w:val="00BE449A"/>
    <w:rsid w:val="00BE4897"/>
    <w:rsid w:val="00BE6AA9"/>
    <w:rsid w:val="00BE6DC9"/>
    <w:rsid w:val="00BE6EEC"/>
    <w:rsid w:val="00BE7857"/>
    <w:rsid w:val="00BF204B"/>
    <w:rsid w:val="00BF39A9"/>
    <w:rsid w:val="00BF4255"/>
    <w:rsid w:val="00BF45A3"/>
    <w:rsid w:val="00BF4C60"/>
    <w:rsid w:val="00BF514C"/>
    <w:rsid w:val="00BF6F3D"/>
    <w:rsid w:val="00BF7A8F"/>
    <w:rsid w:val="00C017E9"/>
    <w:rsid w:val="00C01DD3"/>
    <w:rsid w:val="00C025CB"/>
    <w:rsid w:val="00C02B64"/>
    <w:rsid w:val="00C03C7A"/>
    <w:rsid w:val="00C04527"/>
    <w:rsid w:val="00C0490D"/>
    <w:rsid w:val="00C04E8C"/>
    <w:rsid w:val="00C07056"/>
    <w:rsid w:val="00C1095A"/>
    <w:rsid w:val="00C1167A"/>
    <w:rsid w:val="00C120AE"/>
    <w:rsid w:val="00C1424E"/>
    <w:rsid w:val="00C166D4"/>
    <w:rsid w:val="00C21C00"/>
    <w:rsid w:val="00C247ED"/>
    <w:rsid w:val="00C302D0"/>
    <w:rsid w:val="00C30F69"/>
    <w:rsid w:val="00C323CA"/>
    <w:rsid w:val="00C343E4"/>
    <w:rsid w:val="00C36A59"/>
    <w:rsid w:val="00C40993"/>
    <w:rsid w:val="00C40DF1"/>
    <w:rsid w:val="00C412FE"/>
    <w:rsid w:val="00C43073"/>
    <w:rsid w:val="00C4556E"/>
    <w:rsid w:val="00C457F8"/>
    <w:rsid w:val="00C469A5"/>
    <w:rsid w:val="00C47F11"/>
    <w:rsid w:val="00C5256F"/>
    <w:rsid w:val="00C5278F"/>
    <w:rsid w:val="00C548E1"/>
    <w:rsid w:val="00C56111"/>
    <w:rsid w:val="00C62900"/>
    <w:rsid w:val="00C63190"/>
    <w:rsid w:val="00C63576"/>
    <w:rsid w:val="00C75F4A"/>
    <w:rsid w:val="00C767F6"/>
    <w:rsid w:val="00C7721C"/>
    <w:rsid w:val="00C80E83"/>
    <w:rsid w:val="00C816F0"/>
    <w:rsid w:val="00C82CB5"/>
    <w:rsid w:val="00C82DA5"/>
    <w:rsid w:val="00C835D3"/>
    <w:rsid w:val="00C8569E"/>
    <w:rsid w:val="00C8612F"/>
    <w:rsid w:val="00C8619F"/>
    <w:rsid w:val="00C8630E"/>
    <w:rsid w:val="00C92FF6"/>
    <w:rsid w:val="00C9309C"/>
    <w:rsid w:val="00C945D4"/>
    <w:rsid w:val="00CA11D6"/>
    <w:rsid w:val="00CA2A0C"/>
    <w:rsid w:val="00CA2AE2"/>
    <w:rsid w:val="00CA37DF"/>
    <w:rsid w:val="00CA706F"/>
    <w:rsid w:val="00CA76B4"/>
    <w:rsid w:val="00CB1F8B"/>
    <w:rsid w:val="00CB34BB"/>
    <w:rsid w:val="00CB79B6"/>
    <w:rsid w:val="00CC1154"/>
    <w:rsid w:val="00CC5762"/>
    <w:rsid w:val="00CC577B"/>
    <w:rsid w:val="00CC581C"/>
    <w:rsid w:val="00CC6595"/>
    <w:rsid w:val="00CD1861"/>
    <w:rsid w:val="00CD27C8"/>
    <w:rsid w:val="00CD31DC"/>
    <w:rsid w:val="00CD4601"/>
    <w:rsid w:val="00CE118C"/>
    <w:rsid w:val="00CE31FC"/>
    <w:rsid w:val="00CE3248"/>
    <w:rsid w:val="00CE5167"/>
    <w:rsid w:val="00CE6A14"/>
    <w:rsid w:val="00CE74A9"/>
    <w:rsid w:val="00CF092A"/>
    <w:rsid w:val="00CF1CB9"/>
    <w:rsid w:val="00CF38EF"/>
    <w:rsid w:val="00CF442A"/>
    <w:rsid w:val="00CF4B12"/>
    <w:rsid w:val="00CF4B83"/>
    <w:rsid w:val="00CF5DA7"/>
    <w:rsid w:val="00CF6587"/>
    <w:rsid w:val="00CF693E"/>
    <w:rsid w:val="00CF69C9"/>
    <w:rsid w:val="00D00144"/>
    <w:rsid w:val="00D01DE9"/>
    <w:rsid w:val="00D03E75"/>
    <w:rsid w:val="00D04E9B"/>
    <w:rsid w:val="00D101C5"/>
    <w:rsid w:val="00D10404"/>
    <w:rsid w:val="00D1067E"/>
    <w:rsid w:val="00D1436C"/>
    <w:rsid w:val="00D16325"/>
    <w:rsid w:val="00D20D6F"/>
    <w:rsid w:val="00D21541"/>
    <w:rsid w:val="00D227BE"/>
    <w:rsid w:val="00D23C05"/>
    <w:rsid w:val="00D2724C"/>
    <w:rsid w:val="00D34048"/>
    <w:rsid w:val="00D343AA"/>
    <w:rsid w:val="00D34995"/>
    <w:rsid w:val="00D3609A"/>
    <w:rsid w:val="00D37480"/>
    <w:rsid w:val="00D378B5"/>
    <w:rsid w:val="00D4237E"/>
    <w:rsid w:val="00D43FCD"/>
    <w:rsid w:val="00D50668"/>
    <w:rsid w:val="00D54CD4"/>
    <w:rsid w:val="00D557AE"/>
    <w:rsid w:val="00D56201"/>
    <w:rsid w:val="00D56385"/>
    <w:rsid w:val="00D634E0"/>
    <w:rsid w:val="00D64D87"/>
    <w:rsid w:val="00D6511D"/>
    <w:rsid w:val="00D6531E"/>
    <w:rsid w:val="00D66BAC"/>
    <w:rsid w:val="00D67405"/>
    <w:rsid w:val="00D70310"/>
    <w:rsid w:val="00D717A8"/>
    <w:rsid w:val="00D717E9"/>
    <w:rsid w:val="00D76C40"/>
    <w:rsid w:val="00D76DBC"/>
    <w:rsid w:val="00D770E1"/>
    <w:rsid w:val="00D8225D"/>
    <w:rsid w:val="00D82472"/>
    <w:rsid w:val="00D90D54"/>
    <w:rsid w:val="00D910CF"/>
    <w:rsid w:val="00D928E3"/>
    <w:rsid w:val="00D94587"/>
    <w:rsid w:val="00D949F7"/>
    <w:rsid w:val="00D94E98"/>
    <w:rsid w:val="00D956A6"/>
    <w:rsid w:val="00D96750"/>
    <w:rsid w:val="00D96F2A"/>
    <w:rsid w:val="00D97671"/>
    <w:rsid w:val="00D97D0C"/>
    <w:rsid w:val="00DA4D38"/>
    <w:rsid w:val="00DA4F49"/>
    <w:rsid w:val="00DA7BD7"/>
    <w:rsid w:val="00DA7DA9"/>
    <w:rsid w:val="00DB51A7"/>
    <w:rsid w:val="00DB6BE5"/>
    <w:rsid w:val="00DB7A66"/>
    <w:rsid w:val="00DC00CD"/>
    <w:rsid w:val="00DC1387"/>
    <w:rsid w:val="00DC6060"/>
    <w:rsid w:val="00DD1CA2"/>
    <w:rsid w:val="00DD1EB7"/>
    <w:rsid w:val="00DD36BF"/>
    <w:rsid w:val="00DD3728"/>
    <w:rsid w:val="00DD3A4B"/>
    <w:rsid w:val="00DD460B"/>
    <w:rsid w:val="00DD5717"/>
    <w:rsid w:val="00DD58F6"/>
    <w:rsid w:val="00DD5AFF"/>
    <w:rsid w:val="00DD6158"/>
    <w:rsid w:val="00DD67CA"/>
    <w:rsid w:val="00DD6CAC"/>
    <w:rsid w:val="00DD7123"/>
    <w:rsid w:val="00DD7B7D"/>
    <w:rsid w:val="00DF0EBA"/>
    <w:rsid w:val="00DF2F8B"/>
    <w:rsid w:val="00DF3F2C"/>
    <w:rsid w:val="00DF4F4B"/>
    <w:rsid w:val="00DF5390"/>
    <w:rsid w:val="00DF542C"/>
    <w:rsid w:val="00DF71F7"/>
    <w:rsid w:val="00DF796B"/>
    <w:rsid w:val="00E01D8C"/>
    <w:rsid w:val="00E02C63"/>
    <w:rsid w:val="00E0524D"/>
    <w:rsid w:val="00E07C1D"/>
    <w:rsid w:val="00E10322"/>
    <w:rsid w:val="00E10BB2"/>
    <w:rsid w:val="00E12E95"/>
    <w:rsid w:val="00E145A6"/>
    <w:rsid w:val="00E1731B"/>
    <w:rsid w:val="00E17E6C"/>
    <w:rsid w:val="00E205A8"/>
    <w:rsid w:val="00E2069F"/>
    <w:rsid w:val="00E2129F"/>
    <w:rsid w:val="00E22301"/>
    <w:rsid w:val="00E23817"/>
    <w:rsid w:val="00E25B83"/>
    <w:rsid w:val="00E27F16"/>
    <w:rsid w:val="00E31457"/>
    <w:rsid w:val="00E3161A"/>
    <w:rsid w:val="00E3162A"/>
    <w:rsid w:val="00E31DD5"/>
    <w:rsid w:val="00E3246B"/>
    <w:rsid w:val="00E3250B"/>
    <w:rsid w:val="00E36136"/>
    <w:rsid w:val="00E36597"/>
    <w:rsid w:val="00E37ECB"/>
    <w:rsid w:val="00E40E6B"/>
    <w:rsid w:val="00E457E4"/>
    <w:rsid w:val="00E46260"/>
    <w:rsid w:val="00E547DC"/>
    <w:rsid w:val="00E554DB"/>
    <w:rsid w:val="00E55760"/>
    <w:rsid w:val="00E55D1A"/>
    <w:rsid w:val="00E6086D"/>
    <w:rsid w:val="00E61FA6"/>
    <w:rsid w:val="00E62000"/>
    <w:rsid w:val="00E63556"/>
    <w:rsid w:val="00E63EAF"/>
    <w:rsid w:val="00E64E65"/>
    <w:rsid w:val="00E651CC"/>
    <w:rsid w:val="00E65EBC"/>
    <w:rsid w:val="00E670CB"/>
    <w:rsid w:val="00E67939"/>
    <w:rsid w:val="00E719F0"/>
    <w:rsid w:val="00E71D85"/>
    <w:rsid w:val="00E71F76"/>
    <w:rsid w:val="00E72065"/>
    <w:rsid w:val="00E72EDD"/>
    <w:rsid w:val="00E740C9"/>
    <w:rsid w:val="00E75C22"/>
    <w:rsid w:val="00E7666D"/>
    <w:rsid w:val="00E77A55"/>
    <w:rsid w:val="00E81750"/>
    <w:rsid w:val="00E8370C"/>
    <w:rsid w:val="00E83EB7"/>
    <w:rsid w:val="00E84FA1"/>
    <w:rsid w:val="00E85770"/>
    <w:rsid w:val="00E8588C"/>
    <w:rsid w:val="00E86211"/>
    <w:rsid w:val="00E873CC"/>
    <w:rsid w:val="00E91612"/>
    <w:rsid w:val="00E920AB"/>
    <w:rsid w:val="00E930E2"/>
    <w:rsid w:val="00E93C86"/>
    <w:rsid w:val="00E93E9E"/>
    <w:rsid w:val="00E948F4"/>
    <w:rsid w:val="00E9789B"/>
    <w:rsid w:val="00EA01CC"/>
    <w:rsid w:val="00EA1312"/>
    <w:rsid w:val="00EA40EB"/>
    <w:rsid w:val="00EA6A8D"/>
    <w:rsid w:val="00EA6CA3"/>
    <w:rsid w:val="00EA7E59"/>
    <w:rsid w:val="00EB174E"/>
    <w:rsid w:val="00EB3694"/>
    <w:rsid w:val="00EB5AEC"/>
    <w:rsid w:val="00EC0402"/>
    <w:rsid w:val="00EC14D6"/>
    <w:rsid w:val="00EC196A"/>
    <w:rsid w:val="00EC1B75"/>
    <w:rsid w:val="00EC5C4C"/>
    <w:rsid w:val="00EC7827"/>
    <w:rsid w:val="00ED04A8"/>
    <w:rsid w:val="00ED42DE"/>
    <w:rsid w:val="00ED47D1"/>
    <w:rsid w:val="00ED5705"/>
    <w:rsid w:val="00ED671E"/>
    <w:rsid w:val="00ED74D0"/>
    <w:rsid w:val="00EE0ACF"/>
    <w:rsid w:val="00EE0B87"/>
    <w:rsid w:val="00EE1113"/>
    <w:rsid w:val="00EE2434"/>
    <w:rsid w:val="00EE4EE1"/>
    <w:rsid w:val="00EE584E"/>
    <w:rsid w:val="00EE5EA6"/>
    <w:rsid w:val="00EE6001"/>
    <w:rsid w:val="00EF12AD"/>
    <w:rsid w:val="00EF52B0"/>
    <w:rsid w:val="00EF79FD"/>
    <w:rsid w:val="00F00C53"/>
    <w:rsid w:val="00F02B01"/>
    <w:rsid w:val="00F04246"/>
    <w:rsid w:val="00F043BD"/>
    <w:rsid w:val="00F11388"/>
    <w:rsid w:val="00F16538"/>
    <w:rsid w:val="00F17CD2"/>
    <w:rsid w:val="00F3449C"/>
    <w:rsid w:val="00F41761"/>
    <w:rsid w:val="00F42363"/>
    <w:rsid w:val="00F43355"/>
    <w:rsid w:val="00F43B27"/>
    <w:rsid w:val="00F47289"/>
    <w:rsid w:val="00F478EC"/>
    <w:rsid w:val="00F52C12"/>
    <w:rsid w:val="00F546B4"/>
    <w:rsid w:val="00F54889"/>
    <w:rsid w:val="00F563C8"/>
    <w:rsid w:val="00F5684E"/>
    <w:rsid w:val="00F56C9B"/>
    <w:rsid w:val="00F56F1A"/>
    <w:rsid w:val="00F56F36"/>
    <w:rsid w:val="00F60A6D"/>
    <w:rsid w:val="00F60CEE"/>
    <w:rsid w:val="00F64D17"/>
    <w:rsid w:val="00F64F08"/>
    <w:rsid w:val="00F65624"/>
    <w:rsid w:val="00F65778"/>
    <w:rsid w:val="00F6668C"/>
    <w:rsid w:val="00F671DC"/>
    <w:rsid w:val="00F67838"/>
    <w:rsid w:val="00F67D8A"/>
    <w:rsid w:val="00F7308D"/>
    <w:rsid w:val="00F734C3"/>
    <w:rsid w:val="00F73F31"/>
    <w:rsid w:val="00F7440D"/>
    <w:rsid w:val="00F74AD8"/>
    <w:rsid w:val="00F750DA"/>
    <w:rsid w:val="00F764BC"/>
    <w:rsid w:val="00F76676"/>
    <w:rsid w:val="00F7698A"/>
    <w:rsid w:val="00F7739D"/>
    <w:rsid w:val="00F808D5"/>
    <w:rsid w:val="00F81A26"/>
    <w:rsid w:val="00F83335"/>
    <w:rsid w:val="00F83B57"/>
    <w:rsid w:val="00F85CAD"/>
    <w:rsid w:val="00F85DF1"/>
    <w:rsid w:val="00F86471"/>
    <w:rsid w:val="00F92933"/>
    <w:rsid w:val="00F93AE9"/>
    <w:rsid w:val="00F93BC8"/>
    <w:rsid w:val="00F95DBF"/>
    <w:rsid w:val="00F9706B"/>
    <w:rsid w:val="00F975CF"/>
    <w:rsid w:val="00FA0260"/>
    <w:rsid w:val="00FA0C5B"/>
    <w:rsid w:val="00FA392B"/>
    <w:rsid w:val="00FA3A2A"/>
    <w:rsid w:val="00FA3BB2"/>
    <w:rsid w:val="00FA42C1"/>
    <w:rsid w:val="00FA4534"/>
    <w:rsid w:val="00FA5EE0"/>
    <w:rsid w:val="00FB09E8"/>
    <w:rsid w:val="00FB0F76"/>
    <w:rsid w:val="00FB29A1"/>
    <w:rsid w:val="00FB2A9D"/>
    <w:rsid w:val="00FB4B6E"/>
    <w:rsid w:val="00FB52AD"/>
    <w:rsid w:val="00FB5629"/>
    <w:rsid w:val="00FB57F7"/>
    <w:rsid w:val="00FB66BC"/>
    <w:rsid w:val="00FC0661"/>
    <w:rsid w:val="00FC3552"/>
    <w:rsid w:val="00FC3673"/>
    <w:rsid w:val="00FC3967"/>
    <w:rsid w:val="00FC436E"/>
    <w:rsid w:val="00FC5CCE"/>
    <w:rsid w:val="00FC6731"/>
    <w:rsid w:val="00FC7A0F"/>
    <w:rsid w:val="00FC7F68"/>
    <w:rsid w:val="00FD245A"/>
    <w:rsid w:val="00FD4603"/>
    <w:rsid w:val="00FD47EB"/>
    <w:rsid w:val="00FD4CB0"/>
    <w:rsid w:val="00FD7B55"/>
    <w:rsid w:val="00FD7F27"/>
    <w:rsid w:val="00FE01FF"/>
    <w:rsid w:val="00FE1879"/>
    <w:rsid w:val="00FE2109"/>
    <w:rsid w:val="00FE2D54"/>
    <w:rsid w:val="00FE3811"/>
    <w:rsid w:val="00FE464F"/>
    <w:rsid w:val="00FE5455"/>
    <w:rsid w:val="00FE5F7E"/>
    <w:rsid w:val="00FF0682"/>
    <w:rsid w:val="00FF25C3"/>
    <w:rsid w:val="00FF3C75"/>
    <w:rsid w:val="00FF5058"/>
    <w:rsid w:val="00FF61E7"/>
    <w:rsid w:val="00FF7410"/>
    <w:rsid w:val="04CFA0C6"/>
    <w:rsid w:val="053BCBC7"/>
    <w:rsid w:val="05F40352"/>
    <w:rsid w:val="06ABDE20"/>
    <w:rsid w:val="08074188"/>
    <w:rsid w:val="0B6EAE1E"/>
    <w:rsid w:val="100281AF"/>
    <w:rsid w:val="14E5B68C"/>
    <w:rsid w:val="20FE0E2E"/>
    <w:rsid w:val="238BC76D"/>
    <w:rsid w:val="23AB0845"/>
    <w:rsid w:val="24C25C07"/>
    <w:rsid w:val="2C5C0C74"/>
    <w:rsid w:val="2ED4E1DE"/>
    <w:rsid w:val="324ED61F"/>
    <w:rsid w:val="32C940BF"/>
    <w:rsid w:val="33D86231"/>
    <w:rsid w:val="36F25C8B"/>
    <w:rsid w:val="3783D13E"/>
    <w:rsid w:val="383F9B19"/>
    <w:rsid w:val="41F90F5C"/>
    <w:rsid w:val="435B05E4"/>
    <w:rsid w:val="45666D3A"/>
    <w:rsid w:val="4CAE2FC1"/>
    <w:rsid w:val="4E53A6A1"/>
    <w:rsid w:val="508C34E6"/>
    <w:rsid w:val="5323D03F"/>
    <w:rsid w:val="5B40BB70"/>
    <w:rsid w:val="5E51DD3A"/>
    <w:rsid w:val="5FAC5613"/>
    <w:rsid w:val="64F03DA6"/>
    <w:rsid w:val="6B5C9406"/>
    <w:rsid w:val="6DE45FD0"/>
    <w:rsid w:val="7179EEB3"/>
    <w:rsid w:val="725BE71D"/>
    <w:rsid w:val="75C6270B"/>
    <w:rsid w:val="77916AC2"/>
    <w:rsid w:val="77DD32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16BF7658-5EDB-4B83-A674-17B7B684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CommentReference">
    <w:name w:val="annotation reference"/>
    <w:basedOn w:val="DefaultParagraphFont"/>
    <w:uiPriority w:val="99"/>
    <w:semiHidden/>
    <w:unhideWhenUsed/>
    <w:rsid w:val="005461DB"/>
    <w:rPr>
      <w:sz w:val="16"/>
      <w:szCs w:val="16"/>
    </w:rPr>
  </w:style>
  <w:style w:type="paragraph" w:styleId="CommentText">
    <w:name w:val="annotation text"/>
    <w:basedOn w:val="Normal"/>
    <w:link w:val="CommentTextChar"/>
    <w:uiPriority w:val="99"/>
    <w:unhideWhenUsed/>
    <w:rsid w:val="005461DB"/>
    <w:rPr>
      <w:sz w:val="20"/>
      <w:szCs w:val="20"/>
    </w:rPr>
  </w:style>
  <w:style w:type="character" w:customStyle="1" w:styleId="CommentTextChar">
    <w:name w:val="Comment Text Char"/>
    <w:basedOn w:val="DefaultParagraphFont"/>
    <w:link w:val="CommentText"/>
    <w:uiPriority w:val="99"/>
    <w:rsid w:val="005461DB"/>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5461DB"/>
    <w:rPr>
      <w:b/>
      <w:bCs/>
    </w:rPr>
  </w:style>
  <w:style w:type="character" w:customStyle="1" w:styleId="CommentSubjectChar">
    <w:name w:val="Comment Subject Char"/>
    <w:basedOn w:val="CommentTextChar"/>
    <w:link w:val="CommentSubject"/>
    <w:uiPriority w:val="99"/>
    <w:semiHidden/>
    <w:rsid w:val="005461DB"/>
    <w:rPr>
      <w:rFonts w:asciiTheme="minorHAnsi" w:eastAsia="Times New Roman" w:hAnsiTheme="minorHAns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BA83E98F-2337-49F8-93DB-43A0CD230CC1}">
      <dgm:prSet phldrT="[Text]"/>
      <dgm:spPr/>
      <dgm:t>
        <a:bodyPr/>
        <a:lstStyle/>
        <a:p>
          <a:pPr algn="ctr"/>
          <a:r>
            <a:rPr lang="en-GB"/>
            <a:t>CFO</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B4251CA9-B01B-40E1-9B48-5C775C8A534D}">
      <dgm:prSet phldrT="[Text]"/>
      <dgm:spPr/>
      <dgm:t>
        <a:bodyPr/>
        <a:lstStyle/>
        <a:p>
          <a:pPr algn="ctr"/>
          <a:r>
            <a:rPr lang="en-GB"/>
            <a:t>Director of Finance</a:t>
          </a:r>
        </a:p>
      </dgm:t>
    </dgm:pt>
    <dgm:pt modelId="{AD3C761B-3671-4D9F-85EF-1CD5C72D938E}" type="parTrans" cxnId="{C414CEA9-162C-46D3-A1AE-9F8735130652}">
      <dgm:prSet/>
      <dgm:spPr/>
      <dgm:t>
        <a:bodyPr/>
        <a:lstStyle/>
        <a:p>
          <a:pPr algn="ctr"/>
          <a:endParaRPr lang="en-GB"/>
        </a:p>
      </dgm:t>
    </dgm:pt>
    <dgm:pt modelId="{E963E2DB-D0A1-4427-BEC0-CF9C9AF685AB}" type="sibTrans" cxnId="{C414CEA9-162C-46D3-A1AE-9F8735130652}">
      <dgm:prSet/>
      <dgm:spPr/>
      <dgm:t>
        <a:bodyPr/>
        <a:lstStyle/>
        <a:p>
          <a:pPr algn="ctr"/>
          <a:endParaRPr lang="en-GB"/>
        </a:p>
      </dgm:t>
    </dgm:pt>
    <dgm:pt modelId="{627E9312-22AB-45F5-959B-DACC522DA32A}">
      <dgm:prSet/>
      <dgm:spPr/>
      <dgm:t>
        <a:bodyPr/>
        <a:lstStyle/>
        <a:p>
          <a:pPr algn="ctr"/>
          <a:r>
            <a:rPr lang="en-GB"/>
            <a:t>Income Manager</a:t>
          </a:r>
        </a:p>
      </dgm:t>
    </dgm:pt>
    <dgm:pt modelId="{B5CBE5FF-7BFE-4E29-B412-7FA717972A68}" type="parTrans" cxnId="{86D1643A-5B85-4C70-80AE-4B7456D71426}">
      <dgm:prSet/>
      <dgm:spPr/>
      <dgm:t>
        <a:bodyPr/>
        <a:lstStyle/>
        <a:p>
          <a:endParaRPr lang="en-GB"/>
        </a:p>
      </dgm:t>
    </dgm:pt>
    <dgm:pt modelId="{38C84A58-715E-49DA-993C-7AE83EA08DFC}" type="sibTrans" cxnId="{86D1643A-5B85-4C70-80AE-4B7456D71426}">
      <dgm:prSet/>
      <dgm:spPr/>
      <dgm:t>
        <a:bodyPr/>
        <a:lstStyle/>
        <a:p>
          <a:endParaRPr lang="en-GB"/>
        </a:p>
      </dgm:t>
    </dgm:pt>
    <dgm:pt modelId="{6915D245-F447-454B-9AE3-079F8B148B47}">
      <dgm:prSet/>
      <dgm:spPr/>
      <dgm:t>
        <a:bodyPr/>
        <a:lstStyle/>
        <a:p>
          <a:pPr algn="ctr"/>
          <a:r>
            <a:rPr lang="en-GB"/>
            <a:t>Income Specialist</a:t>
          </a:r>
        </a:p>
      </dgm:t>
    </dgm:pt>
    <dgm:pt modelId="{BAB93A11-EB7F-4F01-854B-3C534B01F3EE}" type="parTrans" cxnId="{966C7D8D-B63D-4B30-A57E-8955FCABA5F9}">
      <dgm:prSet/>
      <dgm:spPr/>
      <dgm:t>
        <a:bodyPr/>
        <a:lstStyle/>
        <a:p>
          <a:endParaRPr lang="en-GB"/>
        </a:p>
      </dgm:t>
    </dgm:pt>
    <dgm:pt modelId="{AE48C799-A638-4DB2-BBBD-71D15C0E6895}" type="sibTrans" cxnId="{966C7D8D-B63D-4B30-A57E-8955FCABA5F9}">
      <dgm:prSet/>
      <dgm:spPr/>
      <dgm:t>
        <a:bodyPr/>
        <a:lstStyle/>
        <a:p>
          <a:endParaRPr lang="en-GB"/>
        </a:p>
      </dgm:t>
    </dgm:pt>
    <dgm:pt modelId="{C10C149D-59AD-46D2-A976-B7C497AF387F}">
      <dgm:prSet/>
      <dgm:spPr/>
      <dgm:t>
        <a:bodyPr/>
        <a:lstStyle/>
        <a:p>
          <a:pPr algn="ctr"/>
          <a:r>
            <a:rPr lang="en-GB"/>
            <a:t>Income Coordinator</a:t>
          </a:r>
        </a:p>
      </dgm:t>
    </dgm:pt>
    <dgm:pt modelId="{5FDC2498-93BE-4989-AB53-8169AA01AECB}" type="parTrans" cxnId="{056327D6-EE1A-475B-BEEB-A006A746BAF0}">
      <dgm:prSet/>
      <dgm:spPr/>
      <dgm:t>
        <a:bodyPr/>
        <a:lstStyle/>
        <a:p>
          <a:endParaRPr lang="en-GB"/>
        </a:p>
      </dgm:t>
    </dgm:pt>
    <dgm:pt modelId="{7D142738-41FB-49B7-8167-6F56448AA647}" type="sibTrans" cxnId="{056327D6-EE1A-475B-BEEB-A006A746BAF0}">
      <dgm:prSet/>
      <dgm:spPr/>
      <dgm:t>
        <a:bodyPr/>
        <a:lstStyle/>
        <a:p>
          <a:endParaRPr lang="en-GB"/>
        </a:p>
      </dgm:t>
    </dgm:pt>
    <dgm:pt modelId="{186F1FE6-DFCE-437A-A88B-26620C184EF0}">
      <dgm:prSet phldrT="[Text]"/>
      <dgm:spPr/>
      <dgm:t>
        <a:bodyPr/>
        <a:lstStyle/>
        <a:p>
          <a:pPr algn="ctr"/>
          <a:r>
            <a:rPr lang="en-GB"/>
            <a:t>Head of Finance Operations</a:t>
          </a:r>
        </a:p>
      </dgm:t>
    </dgm:pt>
    <dgm:pt modelId="{CCECE7C9-A908-44EC-A89C-D9DC94C779EF}" type="parTrans" cxnId="{D4B07E11-9345-4852-96C4-26DF28C51950}">
      <dgm:prSet/>
      <dgm:spPr/>
      <dgm:t>
        <a:bodyPr/>
        <a:lstStyle/>
        <a:p>
          <a:endParaRPr lang="en-GB"/>
        </a:p>
      </dgm:t>
    </dgm:pt>
    <dgm:pt modelId="{0FA1DBF4-BAA7-4BD3-BAA9-04DD920618E9}" type="sibTrans" cxnId="{D4B07E11-9345-4852-96C4-26DF28C51950}">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val="init"/>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D11FE26C-1567-49CC-8012-2C2135E1E770}" type="pres">
      <dgm:prSet presAssocID="{AD3C761B-3671-4D9F-85EF-1CD5C72D938E}" presName="Name37" presStyleLbl="parChTrans1D2" presStyleIdx="0" presStyleCnt="1"/>
      <dgm:spPr/>
    </dgm:pt>
    <dgm:pt modelId="{4FCAC605-2E42-4720-8DEF-AF546CFA8108}" type="pres">
      <dgm:prSet presAssocID="{B4251CA9-B01B-40E1-9B48-5C775C8A534D}" presName="hierRoot2" presStyleCnt="0">
        <dgm:presLayoutVars>
          <dgm:hierBranch/>
        </dgm:presLayoutVars>
      </dgm:prSet>
      <dgm:spPr/>
    </dgm:pt>
    <dgm:pt modelId="{964BCC36-195C-4258-A156-3A4A5F827E3D}" type="pres">
      <dgm:prSet presAssocID="{B4251CA9-B01B-40E1-9B48-5C775C8A534D}" presName="rootComposite" presStyleCnt="0"/>
      <dgm:spPr/>
    </dgm:pt>
    <dgm:pt modelId="{C6559EC2-E58A-4175-BCFF-1CB3836C68BB}" type="pres">
      <dgm:prSet presAssocID="{B4251CA9-B01B-40E1-9B48-5C775C8A534D}" presName="rootText" presStyleLbl="node2" presStyleIdx="0" presStyleCnt="1">
        <dgm:presLayoutVars>
          <dgm:chPref val="3"/>
        </dgm:presLayoutVars>
      </dgm:prSet>
      <dgm:spPr/>
    </dgm:pt>
    <dgm:pt modelId="{297F1EE9-94BE-45D2-9E2C-E261009B60D7}" type="pres">
      <dgm:prSet presAssocID="{B4251CA9-B01B-40E1-9B48-5C775C8A534D}" presName="rootConnector" presStyleLbl="node2" presStyleIdx="0" presStyleCnt="1"/>
      <dgm:spPr/>
    </dgm:pt>
    <dgm:pt modelId="{50E1D44E-ED4C-4294-B0A0-8F75C0C32C99}" type="pres">
      <dgm:prSet presAssocID="{B4251CA9-B01B-40E1-9B48-5C775C8A534D}" presName="hierChild4" presStyleCnt="0"/>
      <dgm:spPr/>
    </dgm:pt>
    <dgm:pt modelId="{399379BD-1E46-4D18-A1AD-B49CA6E11C3E}" type="pres">
      <dgm:prSet presAssocID="{CCECE7C9-A908-44EC-A89C-D9DC94C779EF}" presName="Name35" presStyleLbl="parChTrans1D3" presStyleIdx="0" presStyleCnt="1"/>
      <dgm:spPr/>
    </dgm:pt>
    <dgm:pt modelId="{DE140861-7389-44B8-86BF-18A32CF838BA}" type="pres">
      <dgm:prSet presAssocID="{186F1FE6-DFCE-437A-A88B-26620C184EF0}" presName="hierRoot2" presStyleCnt="0">
        <dgm:presLayoutVars>
          <dgm:hierBranch val="init"/>
        </dgm:presLayoutVars>
      </dgm:prSet>
      <dgm:spPr/>
    </dgm:pt>
    <dgm:pt modelId="{A14DA111-B87C-4D04-8641-A4693206EC9B}" type="pres">
      <dgm:prSet presAssocID="{186F1FE6-DFCE-437A-A88B-26620C184EF0}" presName="rootComposite" presStyleCnt="0"/>
      <dgm:spPr/>
    </dgm:pt>
    <dgm:pt modelId="{5A329488-EDFE-4110-9CFB-CA346723BF15}" type="pres">
      <dgm:prSet presAssocID="{186F1FE6-DFCE-437A-A88B-26620C184EF0}" presName="rootText" presStyleLbl="node3" presStyleIdx="0" presStyleCnt="1">
        <dgm:presLayoutVars>
          <dgm:chPref val="3"/>
        </dgm:presLayoutVars>
      </dgm:prSet>
      <dgm:spPr/>
    </dgm:pt>
    <dgm:pt modelId="{14856BA4-920D-46C9-AACD-62CE3404CF12}" type="pres">
      <dgm:prSet presAssocID="{186F1FE6-DFCE-437A-A88B-26620C184EF0}" presName="rootConnector" presStyleLbl="node3" presStyleIdx="0" presStyleCnt="1"/>
      <dgm:spPr/>
    </dgm:pt>
    <dgm:pt modelId="{25DC4E58-612D-4BF9-AD57-B6BFFFD8EEF9}" type="pres">
      <dgm:prSet presAssocID="{186F1FE6-DFCE-437A-A88B-26620C184EF0}" presName="hierChild4" presStyleCnt="0"/>
      <dgm:spPr/>
    </dgm:pt>
    <dgm:pt modelId="{0A651A59-D49C-43BD-AFBB-9196C075EA83}" type="pres">
      <dgm:prSet presAssocID="{B5CBE5FF-7BFE-4E29-B412-7FA717972A68}" presName="Name37" presStyleLbl="parChTrans1D4" presStyleIdx="0" presStyleCnt="3"/>
      <dgm:spPr/>
    </dgm:pt>
    <dgm:pt modelId="{7A522383-0ADA-42EB-9130-99DCE9179FB4}" type="pres">
      <dgm:prSet presAssocID="{627E9312-22AB-45F5-959B-DACC522DA32A}" presName="hierRoot2" presStyleCnt="0">
        <dgm:presLayoutVars>
          <dgm:hierBranch val="hang"/>
        </dgm:presLayoutVars>
      </dgm:prSet>
      <dgm:spPr/>
    </dgm:pt>
    <dgm:pt modelId="{1E297A04-5092-491D-8D35-CDB2615FFCBC}" type="pres">
      <dgm:prSet presAssocID="{627E9312-22AB-45F5-959B-DACC522DA32A}" presName="rootComposite" presStyleCnt="0"/>
      <dgm:spPr/>
    </dgm:pt>
    <dgm:pt modelId="{DDBCCB95-1D76-4424-8A21-EB8718EEBC53}" type="pres">
      <dgm:prSet presAssocID="{627E9312-22AB-45F5-959B-DACC522DA32A}" presName="rootText" presStyleLbl="node4" presStyleIdx="0" presStyleCnt="3" custScaleX="113715">
        <dgm:presLayoutVars>
          <dgm:chPref val="3"/>
        </dgm:presLayoutVars>
      </dgm:prSet>
      <dgm:spPr/>
    </dgm:pt>
    <dgm:pt modelId="{07958AD4-3786-436A-8403-A5162646F972}" type="pres">
      <dgm:prSet presAssocID="{627E9312-22AB-45F5-959B-DACC522DA32A}" presName="rootConnector" presStyleLbl="node4" presStyleIdx="0" presStyleCnt="3"/>
      <dgm:spPr/>
    </dgm:pt>
    <dgm:pt modelId="{87032DE5-CB97-4A83-B45C-5A073FC95EDB}" type="pres">
      <dgm:prSet presAssocID="{627E9312-22AB-45F5-959B-DACC522DA32A}" presName="hierChild4" presStyleCnt="0"/>
      <dgm:spPr/>
    </dgm:pt>
    <dgm:pt modelId="{F20EC6D8-66F2-421A-96E2-EAEDC2555718}" type="pres">
      <dgm:prSet presAssocID="{BAB93A11-EB7F-4F01-854B-3C534B01F3EE}" presName="Name48" presStyleLbl="parChTrans1D4" presStyleIdx="1" presStyleCnt="3"/>
      <dgm:spPr/>
    </dgm:pt>
    <dgm:pt modelId="{A293F9E8-3740-4CFA-B18D-87BDC66890F8}" type="pres">
      <dgm:prSet presAssocID="{6915D245-F447-454B-9AE3-079F8B148B47}" presName="hierRoot2" presStyleCnt="0">
        <dgm:presLayoutVars>
          <dgm:hierBranch val="init"/>
        </dgm:presLayoutVars>
      </dgm:prSet>
      <dgm:spPr/>
    </dgm:pt>
    <dgm:pt modelId="{E3F44580-A724-40D3-B89B-1389DBE62D1E}" type="pres">
      <dgm:prSet presAssocID="{6915D245-F447-454B-9AE3-079F8B148B47}" presName="rootComposite" presStyleCnt="0"/>
      <dgm:spPr/>
    </dgm:pt>
    <dgm:pt modelId="{02B5199C-0E05-4FB5-9E27-153CEE5F7432}" type="pres">
      <dgm:prSet presAssocID="{6915D245-F447-454B-9AE3-079F8B148B47}" presName="rootText" presStyleLbl="node4" presStyleIdx="1" presStyleCnt="3">
        <dgm:presLayoutVars>
          <dgm:chPref val="3"/>
        </dgm:presLayoutVars>
      </dgm:prSet>
      <dgm:spPr/>
    </dgm:pt>
    <dgm:pt modelId="{7449FEF1-AACF-4C67-B016-DFA16940D104}" type="pres">
      <dgm:prSet presAssocID="{6915D245-F447-454B-9AE3-079F8B148B47}" presName="rootConnector" presStyleLbl="node4" presStyleIdx="1" presStyleCnt="3"/>
      <dgm:spPr/>
    </dgm:pt>
    <dgm:pt modelId="{63FDC24C-7D48-40A9-9A9D-80F37FD000BB}" type="pres">
      <dgm:prSet presAssocID="{6915D245-F447-454B-9AE3-079F8B148B47}" presName="hierChild4" presStyleCnt="0"/>
      <dgm:spPr/>
    </dgm:pt>
    <dgm:pt modelId="{A6F3BB0D-DB5C-4A94-9DA4-F3FBB3337577}" type="pres">
      <dgm:prSet presAssocID="{6915D245-F447-454B-9AE3-079F8B148B47}" presName="hierChild5" presStyleCnt="0"/>
      <dgm:spPr/>
    </dgm:pt>
    <dgm:pt modelId="{F223BDEC-B960-45B0-8AAD-B7FD0C624B92}" type="pres">
      <dgm:prSet presAssocID="{5FDC2498-93BE-4989-AB53-8169AA01AECB}" presName="Name48" presStyleLbl="parChTrans1D4" presStyleIdx="2" presStyleCnt="3"/>
      <dgm:spPr/>
    </dgm:pt>
    <dgm:pt modelId="{56659CF2-4352-4644-BAE9-1FFBC9146AD1}" type="pres">
      <dgm:prSet presAssocID="{C10C149D-59AD-46D2-A976-B7C497AF387F}" presName="hierRoot2" presStyleCnt="0">
        <dgm:presLayoutVars>
          <dgm:hierBranch val="init"/>
        </dgm:presLayoutVars>
      </dgm:prSet>
      <dgm:spPr/>
    </dgm:pt>
    <dgm:pt modelId="{B0810875-2CB4-487C-9743-ED5F1957889B}" type="pres">
      <dgm:prSet presAssocID="{C10C149D-59AD-46D2-A976-B7C497AF387F}" presName="rootComposite" presStyleCnt="0"/>
      <dgm:spPr/>
    </dgm:pt>
    <dgm:pt modelId="{235E7295-874B-4000-92CD-9389C3068A41}" type="pres">
      <dgm:prSet presAssocID="{C10C149D-59AD-46D2-A976-B7C497AF387F}" presName="rootText" presStyleLbl="node4" presStyleIdx="2" presStyleCnt="3">
        <dgm:presLayoutVars>
          <dgm:chPref val="3"/>
        </dgm:presLayoutVars>
      </dgm:prSet>
      <dgm:spPr/>
    </dgm:pt>
    <dgm:pt modelId="{DF12E29A-50E4-43C9-87B2-C2BB2A0364F4}" type="pres">
      <dgm:prSet presAssocID="{C10C149D-59AD-46D2-A976-B7C497AF387F}" presName="rootConnector" presStyleLbl="node4" presStyleIdx="2" presStyleCnt="3"/>
      <dgm:spPr/>
    </dgm:pt>
    <dgm:pt modelId="{61E5FC83-811F-414A-88A6-351ADD28544C}" type="pres">
      <dgm:prSet presAssocID="{C10C149D-59AD-46D2-A976-B7C497AF387F}" presName="hierChild4" presStyleCnt="0"/>
      <dgm:spPr/>
    </dgm:pt>
    <dgm:pt modelId="{819400C9-AF9B-4D84-8C67-F5EDFA2D5E8B}" type="pres">
      <dgm:prSet presAssocID="{C10C149D-59AD-46D2-A976-B7C497AF387F}" presName="hierChild5" presStyleCnt="0"/>
      <dgm:spPr/>
    </dgm:pt>
    <dgm:pt modelId="{4FEFE3BE-26C0-46CE-9B32-9B6267778589}" type="pres">
      <dgm:prSet presAssocID="{627E9312-22AB-45F5-959B-DACC522DA32A}" presName="hierChild5" presStyleCnt="0"/>
      <dgm:spPr/>
    </dgm:pt>
    <dgm:pt modelId="{D0A3FA13-6793-4E37-B118-C328F3624213}" type="pres">
      <dgm:prSet presAssocID="{186F1FE6-DFCE-437A-A88B-26620C184EF0}" presName="hierChild5" presStyleCnt="0"/>
      <dgm:spPr/>
    </dgm:pt>
    <dgm:pt modelId="{BAE15E17-E8A0-4356-B56F-1E3D8EAD008E}" type="pres">
      <dgm:prSet presAssocID="{B4251CA9-B01B-40E1-9B48-5C775C8A534D}" presName="hierChild5" presStyleCnt="0"/>
      <dgm:spPr/>
    </dgm:pt>
    <dgm:pt modelId="{59A99F28-DCA2-4AD9-BA19-113424EE77C6}" type="pres">
      <dgm:prSet presAssocID="{BA83E98F-2337-49F8-93DB-43A0CD230CC1}" presName="hierChild3" presStyleCnt="0"/>
      <dgm:spPr/>
    </dgm:pt>
  </dgm:ptLst>
  <dgm:cxnLst>
    <dgm:cxn modelId="{D4B07E11-9345-4852-96C4-26DF28C51950}" srcId="{B4251CA9-B01B-40E1-9B48-5C775C8A534D}" destId="{186F1FE6-DFCE-437A-A88B-26620C184EF0}" srcOrd="0" destOrd="0" parTransId="{CCECE7C9-A908-44EC-A89C-D9DC94C779EF}" sibTransId="{0FA1DBF4-BAA7-4BD3-BAA9-04DD920618E9}"/>
    <dgm:cxn modelId="{2FB80F19-A5E0-40E4-8D38-569212D2A2D6}" type="presOf" srcId="{BA83E98F-2337-49F8-93DB-43A0CD230CC1}" destId="{4AF574EB-6902-4CA5-95D7-5C2BA85AD9E9}"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40CA1334-8DD3-4C13-B424-0FEC39A1B03B}" type="presOf" srcId="{C10C149D-59AD-46D2-A976-B7C497AF387F}" destId="{DF12E29A-50E4-43C9-87B2-C2BB2A0364F4}" srcOrd="1" destOrd="0" presId="urn:microsoft.com/office/officeart/2005/8/layout/orgChart1"/>
    <dgm:cxn modelId="{86D1643A-5B85-4C70-80AE-4B7456D71426}" srcId="{186F1FE6-DFCE-437A-A88B-26620C184EF0}" destId="{627E9312-22AB-45F5-959B-DACC522DA32A}" srcOrd="0" destOrd="0" parTransId="{B5CBE5FF-7BFE-4E29-B412-7FA717972A68}" sibTransId="{38C84A58-715E-49DA-993C-7AE83EA08DFC}"/>
    <dgm:cxn modelId="{56A9833A-EA23-463C-A66C-4A73A4F27528}" type="presOf" srcId="{B4251CA9-B01B-40E1-9B48-5C775C8A534D}" destId="{297F1EE9-94BE-45D2-9E2C-E261009B60D7}" srcOrd="1" destOrd="0" presId="urn:microsoft.com/office/officeart/2005/8/layout/orgChart1"/>
    <dgm:cxn modelId="{076D0141-715C-460F-ACC3-33D2A0CC9847}" type="presOf" srcId="{C10C149D-59AD-46D2-A976-B7C497AF387F}" destId="{235E7295-874B-4000-92CD-9389C3068A41}" srcOrd="0" destOrd="0" presId="urn:microsoft.com/office/officeart/2005/8/layout/orgChart1"/>
    <dgm:cxn modelId="{0737A661-2FE5-46A8-B528-6CB502698ECE}" type="presOf" srcId="{5FDC2498-93BE-4989-AB53-8169AA01AECB}" destId="{F223BDEC-B960-45B0-8AAD-B7FD0C624B92}" srcOrd="0" destOrd="0" presId="urn:microsoft.com/office/officeart/2005/8/layout/orgChart1"/>
    <dgm:cxn modelId="{DDFCE64D-3E6C-4DFE-A449-7BDD6CCFDB2C}" type="presOf" srcId="{B4251CA9-B01B-40E1-9B48-5C775C8A534D}" destId="{C6559EC2-E58A-4175-BCFF-1CB3836C68BB}" srcOrd="0" destOrd="0" presId="urn:microsoft.com/office/officeart/2005/8/layout/orgChart1"/>
    <dgm:cxn modelId="{BB6D6451-B51A-4CF3-9E3A-EFBB612DB191}" type="presOf" srcId="{186F1FE6-DFCE-437A-A88B-26620C184EF0}" destId="{14856BA4-920D-46C9-AACD-62CE3404CF12}" srcOrd="1" destOrd="0" presId="urn:microsoft.com/office/officeart/2005/8/layout/orgChart1"/>
    <dgm:cxn modelId="{CD8A6751-C431-40BE-A007-061BE6F621D2}" type="presOf" srcId="{186F1FE6-DFCE-437A-A88B-26620C184EF0}" destId="{5A329488-EDFE-4110-9CFB-CA346723BF15}" srcOrd="0" destOrd="0" presId="urn:microsoft.com/office/officeart/2005/8/layout/orgChart1"/>
    <dgm:cxn modelId="{A4D1D855-8396-4355-B4ED-4AC82DD07211}" type="presOf" srcId="{B5CBE5FF-7BFE-4E29-B412-7FA717972A68}" destId="{0A651A59-D49C-43BD-AFBB-9196C075EA83}" srcOrd="0" destOrd="0" presId="urn:microsoft.com/office/officeart/2005/8/layout/orgChart1"/>
    <dgm:cxn modelId="{FD635858-D831-4F2A-BF2C-766B16015774}" type="presOf" srcId="{AD3C761B-3671-4D9F-85EF-1CD5C72D938E}" destId="{D11FE26C-1567-49CC-8012-2C2135E1E770}" srcOrd="0" destOrd="0" presId="urn:microsoft.com/office/officeart/2005/8/layout/orgChart1"/>
    <dgm:cxn modelId="{966C7D8D-B63D-4B30-A57E-8955FCABA5F9}" srcId="{627E9312-22AB-45F5-959B-DACC522DA32A}" destId="{6915D245-F447-454B-9AE3-079F8B148B47}" srcOrd="0" destOrd="0" parTransId="{BAB93A11-EB7F-4F01-854B-3C534B01F3EE}" sibTransId="{AE48C799-A638-4DB2-BBBD-71D15C0E6895}"/>
    <dgm:cxn modelId="{02E3199F-3EFA-4141-BBBF-A92D18BDFA55}" type="presOf" srcId="{6915D245-F447-454B-9AE3-079F8B148B47}" destId="{02B5199C-0E05-4FB5-9E27-153CEE5F7432}" srcOrd="0" destOrd="0" presId="urn:microsoft.com/office/officeart/2005/8/layout/orgChart1"/>
    <dgm:cxn modelId="{86B675A4-9B27-447C-873E-E12498B4CF8F}" type="presOf" srcId="{627E9312-22AB-45F5-959B-DACC522DA32A}" destId="{07958AD4-3786-436A-8403-A5162646F972}" srcOrd="1" destOrd="0" presId="urn:microsoft.com/office/officeart/2005/8/layout/orgChart1"/>
    <dgm:cxn modelId="{8F737AA8-E1D9-4B8A-A61F-3F2A46680E56}" type="presOf" srcId="{BAB93A11-EB7F-4F01-854B-3C534B01F3EE}" destId="{F20EC6D8-66F2-421A-96E2-EAEDC2555718}" srcOrd="0" destOrd="0" presId="urn:microsoft.com/office/officeart/2005/8/layout/orgChart1"/>
    <dgm:cxn modelId="{C414CEA9-162C-46D3-A1AE-9F8735130652}" srcId="{BA83E98F-2337-49F8-93DB-43A0CD230CC1}" destId="{B4251CA9-B01B-40E1-9B48-5C775C8A534D}" srcOrd="0" destOrd="0" parTransId="{AD3C761B-3671-4D9F-85EF-1CD5C72D938E}" sibTransId="{E963E2DB-D0A1-4427-BEC0-CF9C9AF685AB}"/>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056327D6-EE1A-475B-BEEB-A006A746BAF0}" srcId="{627E9312-22AB-45F5-959B-DACC522DA32A}" destId="{C10C149D-59AD-46D2-A976-B7C497AF387F}" srcOrd="1" destOrd="0" parTransId="{5FDC2498-93BE-4989-AB53-8169AA01AECB}" sibTransId="{7D142738-41FB-49B7-8167-6F56448AA647}"/>
    <dgm:cxn modelId="{208278DF-FB0A-4132-997B-C0FBB0A74D63}" type="presOf" srcId="{627E9312-22AB-45F5-959B-DACC522DA32A}" destId="{DDBCCB95-1D76-4424-8A21-EB8718EEBC53}" srcOrd="0" destOrd="0" presId="urn:microsoft.com/office/officeart/2005/8/layout/orgChart1"/>
    <dgm:cxn modelId="{2BC0FBE5-1817-44FA-A93F-0B64B3105A16}" type="presOf" srcId="{CCECE7C9-A908-44EC-A89C-D9DC94C779EF}" destId="{399379BD-1E46-4D18-A1AD-B49CA6E11C3E}" srcOrd="0" destOrd="0" presId="urn:microsoft.com/office/officeart/2005/8/layout/orgChart1"/>
    <dgm:cxn modelId="{A1AEA9EB-B971-41A1-A66E-70BE07E95CE1}" type="presOf" srcId="{6915D245-F447-454B-9AE3-079F8B148B47}" destId="{7449FEF1-AACF-4C67-B016-DFA16940D104}" srcOrd="1"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B4AFE894-C16E-4441-9EB1-47F0576E695F}" type="presParOf" srcId="{11A5BE7D-3877-4125-94AC-5E2FD22773CE}" destId="{D11FE26C-1567-49CC-8012-2C2135E1E770}" srcOrd="0" destOrd="0" presId="urn:microsoft.com/office/officeart/2005/8/layout/orgChart1"/>
    <dgm:cxn modelId="{FB3D1D3F-936F-4396-B96F-4E18B7592D2F}" type="presParOf" srcId="{11A5BE7D-3877-4125-94AC-5E2FD22773CE}" destId="{4FCAC605-2E42-4720-8DEF-AF546CFA8108}" srcOrd="1" destOrd="0" presId="urn:microsoft.com/office/officeart/2005/8/layout/orgChart1"/>
    <dgm:cxn modelId="{52D09BC6-5023-4360-883A-660874DE6A12}" type="presParOf" srcId="{4FCAC605-2E42-4720-8DEF-AF546CFA8108}" destId="{964BCC36-195C-4258-A156-3A4A5F827E3D}" srcOrd="0" destOrd="0" presId="urn:microsoft.com/office/officeart/2005/8/layout/orgChart1"/>
    <dgm:cxn modelId="{CBF88764-8C85-47B4-AE60-E58F625F7BFB}" type="presParOf" srcId="{964BCC36-195C-4258-A156-3A4A5F827E3D}" destId="{C6559EC2-E58A-4175-BCFF-1CB3836C68BB}" srcOrd="0" destOrd="0" presId="urn:microsoft.com/office/officeart/2005/8/layout/orgChart1"/>
    <dgm:cxn modelId="{1AAC5442-0AFC-42BC-8FEC-2E1CB0AE8C88}" type="presParOf" srcId="{964BCC36-195C-4258-A156-3A4A5F827E3D}" destId="{297F1EE9-94BE-45D2-9E2C-E261009B60D7}" srcOrd="1" destOrd="0" presId="urn:microsoft.com/office/officeart/2005/8/layout/orgChart1"/>
    <dgm:cxn modelId="{39C9130B-0100-4709-900F-6D9D908C4CF7}" type="presParOf" srcId="{4FCAC605-2E42-4720-8DEF-AF546CFA8108}" destId="{50E1D44E-ED4C-4294-B0A0-8F75C0C32C99}" srcOrd="1" destOrd="0" presId="urn:microsoft.com/office/officeart/2005/8/layout/orgChart1"/>
    <dgm:cxn modelId="{1DFD2BD1-8AB5-4E4F-BDAB-073B5006E399}" type="presParOf" srcId="{50E1D44E-ED4C-4294-B0A0-8F75C0C32C99}" destId="{399379BD-1E46-4D18-A1AD-B49CA6E11C3E}" srcOrd="0" destOrd="0" presId="urn:microsoft.com/office/officeart/2005/8/layout/orgChart1"/>
    <dgm:cxn modelId="{FD3FC503-4912-465C-A84A-85D59CE08B13}" type="presParOf" srcId="{50E1D44E-ED4C-4294-B0A0-8F75C0C32C99}" destId="{DE140861-7389-44B8-86BF-18A32CF838BA}" srcOrd="1" destOrd="0" presId="urn:microsoft.com/office/officeart/2005/8/layout/orgChart1"/>
    <dgm:cxn modelId="{046542BB-7BA0-4BC4-A88E-C131E67DC6FE}" type="presParOf" srcId="{DE140861-7389-44B8-86BF-18A32CF838BA}" destId="{A14DA111-B87C-4D04-8641-A4693206EC9B}" srcOrd="0" destOrd="0" presId="urn:microsoft.com/office/officeart/2005/8/layout/orgChart1"/>
    <dgm:cxn modelId="{652E79E6-6212-4A37-9F93-D2DA7738C60C}" type="presParOf" srcId="{A14DA111-B87C-4D04-8641-A4693206EC9B}" destId="{5A329488-EDFE-4110-9CFB-CA346723BF15}" srcOrd="0" destOrd="0" presId="urn:microsoft.com/office/officeart/2005/8/layout/orgChart1"/>
    <dgm:cxn modelId="{FD1E5C8A-5B83-41C3-8BB8-81B7818806D3}" type="presParOf" srcId="{A14DA111-B87C-4D04-8641-A4693206EC9B}" destId="{14856BA4-920D-46C9-AACD-62CE3404CF12}" srcOrd="1" destOrd="0" presId="urn:microsoft.com/office/officeart/2005/8/layout/orgChart1"/>
    <dgm:cxn modelId="{8FB5ACC2-664F-4A09-B23B-A123EF8374A6}" type="presParOf" srcId="{DE140861-7389-44B8-86BF-18A32CF838BA}" destId="{25DC4E58-612D-4BF9-AD57-B6BFFFD8EEF9}" srcOrd="1" destOrd="0" presId="urn:microsoft.com/office/officeart/2005/8/layout/orgChart1"/>
    <dgm:cxn modelId="{99DB8ADE-6421-4EC2-8C4A-9F3C9F7A5FEE}" type="presParOf" srcId="{25DC4E58-612D-4BF9-AD57-B6BFFFD8EEF9}" destId="{0A651A59-D49C-43BD-AFBB-9196C075EA83}" srcOrd="0" destOrd="0" presId="urn:microsoft.com/office/officeart/2005/8/layout/orgChart1"/>
    <dgm:cxn modelId="{6DD660B6-1CD5-434B-9123-4FB271D102AB}" type="presParOf" srcId="{25DC4E58-612D-4BF9-AD57-B6BFFFD8EEF9}" destId="{7A522383-0ADA-42EB-9130-99DCE9179FB4}" srcOrd="1" destOrd="0" presId="urn:microsoft.com/office/officeart/2005/8/layout/orgChart1"/>
    <dgm:cxn modelId="{10466D35-BCB5-4A36-A80E-0352EB082090}" type="presParOf" srcId="{7A522383-0ADA-42EB-9130-99DCE9179FB4}" destId="{1E297A04-5092-491D-8D35-CDB2615FFCBC}" srcOrd="0" destOrd="0" presId="urn:microsoft.com/office/officeart/2005/8/layout/orgChart1"/>
    <dgm:cxn modelId="{FC5B7FC8-BD36-443C-8380-5DC76B4F3101}" type="presParOf" srcId="{1E297A04-5092-491D-8D35-CDB2615FFCBC}" destId="{DDBCCB95-1D76-4424-8A21-EB8718EEBC53}" srcOrd="0" destOrd="0" presId="urn:microsoft.com/office/officeart/2005/8/layout/orgChart1"/>
    <dgm:cxn modelId="{7BE559E3-4062-4259-81A8-920D3C6B6173}" type="presParOf" srcId="{1E297A04-5092-491D-8D35-CDB2615FFCBC}" destId="{07958AD4-3786-436A-8403-A5162646F972}" srcOrd="1" destOrd="0" presId="urn:microsoft.com/office/officeart/2005/8/layout/orgChart1"/>
    <dgm:cxn modelId="{3B625057-0A14-4B69-B120-0CF2492A8A31}" type="presParOf" srcId="{7A522383-0ADA-42EB-9130-99DCE9179FB4}" destId="{87032DE5-CB97-4A83-B45C-5A073FC95EDB}" srcOrd="1" destOrd="0" presId="urn:microsoft.com/office/officeart/2005/8/layout/orgChart1"/>
    <dgm:cxn modelId="{D310C5E5-802A-4728-97D7-3D033ED2D497}" type="presParOf" srcId="{87032DE5-CB97-4A83-B45C-5A073FC95EDB}" destId="{F20EC6D8-66F2-421A-96E2-EAEDC2555718}" srcOrd="0" destOrd="0" presId="urn:microsoft.com/office/officeart/2005/8/layout/orgChart1"/>
    <dgm:cxn modelId="{1B2EFCBB-2C52-4BB4-8825-0D7DF3F49787}" type="presParOf" srcId="{87032DE5-CB97-4A83-B45C-5A073FC95EDB}" destId="{A293F9E8-3740-4CFA-B18D-87BDC66890F8}" srcOrd="1" destOrd="0" presId="urn:microsoft.com/office/officeart/2005/8/layout/orgChart1"/>
    <dgm:cxn modelId="{72FF3520-A1F6-4936-9F8E-92EF18E0B268}" type="presParOf" srcId="{A293F9E8-3740-4CFA-B18D-87BDC66890F8}" destId="{E3F44580-A724-40D3-B89B-1389DBE62D1E}" srcOrd="0" destOrd="0" presId="urn:microsoft.com/office/officeart/2005/8/layout/orgChart1"/>
    <dgm:cxn modelId="{A5885D42-DAFC-43A9-8615-D3C1A0864799}" type="presParOf" srcId="{E3F44580-A724-40D3-B89B-1389DBE62D1E}" destId="{02B5199C-0E05-4FB5-9E27-153CEE5F7432}" srcOrd="0" destOrd="0" presId="urn:microsoft.com/office/officeart/2005/8/layout/orgChart1"/>
    <dgm:cxn modelId="{7A1A08B7-4D32-401C-A545-D1387F12F9DA}" type="presParOf" srcId="{E3F44580-A724-40D3-B89B-1389DBE62D1E}" destId="{7449FEF1-AACF-4C67-B016-DFA16940D104}" srcOrd="1" destOrd="0" presId="urn:microsoft.com/office/officeart/2005/8/layout/orgChart1"/>
    <dgm:cxn modelId="{2AF99F78-041F-4DF5-B6AB-88A93E746689}" type="presParOf" srcId="{A293F9E8-3740-4CFA-B18D-87BDC66890F8}" destId="{63FDC24C-7D48-40A9-9A9D-80F37FD000BB}" srcOrd="1" destOrd="0" presId="urn:microsoft.com/office/officeart/2005/8/layout/orgChart1"/>
    <dgm:cxn modelId="{0E2378A6-46F2-4834-87A4-36C8DEE0A0AA}" type="presParOf" srcId="{A293F9E8-3740-4CFA-B18D-87BDC66890F8}" destId="{A6F3BB0D-DB5C-4A94-9DA4-F3FBB3337577}" srcOrd="2" destOrd="0" presId="urn:microsoft.com/office/officeart/2005/8/layout/orgChart1"/>
    <dgm:cxn modelId="{981CE1F9-88D3-456C-B7A3-9DE8B9A4A12B}" type="presParOf" srcId="{87032DE5-CB97-4A83-B45C-5A073FC95EDB}" destId="{F223BDEC-B960-45B0-8AAD-B7FD0C624B92}" srcOrd="2" destOrd="0" presId="urn:microsoft.com/office/officeart/2005/8/layout/orgChart1"/>
    <dgm:cxn modelId="{DA9C323A-C4B3-444B-BB94-D33A8613F146}" type="presParOf" srcId="{87032DE5-CB97-4A83-B45C-5A073FC95EDB}" destId="{56659CF2-4352-4644-BAE9-1FFBC9146AD1}" srcOrd="3" destOrd="0" presId="urn:microsoft.com/office/officeart/2005/8/layout/orgChart1"/>
    <dgm:cxn modelId="{13CE4420-88A3-47F3-BDFE-3AEB30481DF8}" type="presParOf" srcId="{56659CF2-4352-4644-BAE9-1FFBC9146AD1}" destId="{B0810875-2CB4-487C-9743-ED5F1957889B}" srcOrd="0" destOrd="0" presId="urn:microsoft.com/office/officeart/2005/8/layout/orgChart1"/>
    <dgm:cxn modelId="{6C869879-D249-4992-BD5F-5C4D04B6BE1E}" type="presParOf" srcId="{B0810875-2CB4-487C-9743-ED5F1957889B}" destId="{235E7295-874B-4000-92CD-9389C3068A41}" srcOrd="0" destOrd="0" presId="urn:microsoft.com/office/officeart/2005/8/layout/orgChart1"/>
    <dgm:cxn modelId="{1ED4F3DD-5B2A-4FA8-B1EF-EE5752CBCCF9}" type="presParOf" srcId="{B0810875-2CB4-487C-9743-ED5F1957889B}" destId="{DF12E29A-50E4-43C9-87B2-C2BB2A0364F4}" srcOrd="1" destOrd="0" presId="urn:microsoft.com/office/officeart/2005/8/layout/orgChart1"/>
    <dgm:cxn modelId="{C14B71D7-74EF-46CF-8E0D-99D541782E2E}" type="presParOf" srcId="{56659CF2-4352-4644-BAE9-1FFBC9146AD1}" destId="{61E5FC83-811F-414A-88A6-351ADD28544C}" srcOrd="1" destOrd="0" presId="urn:microsoft.com/office/officeart/2005/8/layout/orgChart1"/>
    <dgm:cxn modelId="{4B4DE50B-93E8-48F7-B0B7-1946941B650B}" type="presParOf" srcId="{56659CF2-4352-4644-BAE9-1FFBC9146AD1}" destId="{819400C9-AF9B-4D84-8C67-F5EDFA2D5E8B}" srcOrd="2" destOrd="0" presId="urn:microsoft.com/office/officeart/2005/8/layout/orgChart1"/>
    <dgm:cxn modelId="{0C90D408-971C-4334-B61A-32B648DF4149}" type="presParOf" srcId="{7A522383-0ADA-42EB-9130-99DCE9179FB4}" destId="{4FEFE3BE-26C0-46CE-9B32-9B6267778589}" srcOrd="2" destOrd="0" presId="urn:microsoft.com/office/officeart/2005/8/layout/orgChart1"/>
    <dgm:cxn modelId="{A6A9F5E4-4DFE-45C5-AAA1-EB3BD09E326F}" type="presParOf" srcId="{DE140861-7389-44B8-86BF-18A32CF838BA}" destId="{D0A3FA13-6793-4E37-B118-C328F3624213}" srcOrd="2" destOrd="0" presId="urn:microsoft.com/office/officeart/2005/8/layout/orgChart1"/>
    <dgm:cxn modelId="{B1AEF45E-FAFA-477F-8A01-221CA6EA6F50}" type="presParOf" srcId="{4FCAC605-2E42-4720-8DEF-AF546CFA8108}" destId="{BAE15E17-E8A0-4356-B56F-1E3D8EAD008E}"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23BDEC-B960-45B0-8AAD-B7FD0C624B92}">
      <dsp:nvSpPr>
        <dsp:cNvPr id="0" name=""/>
        <dsp:cNvSpPr/>
      </dsp:nvSpPr>
      <dsp:spPr>
        <a:xfrm>
          <a:off x="897889" y="2118946"/>
          <a:ext cx="91440" cy="370371"/>
        </a:xfrm>
        <a:custGeom>
          <a:avLst/>
          <a:gdLst/>
          <a:ahLst/>
          <a:cxnLst/>
          <a:rect l="0" t="0" r="0" b="0"/>
          <a:pathLst>
            <a:path>
              <a:moveTo>
                <a:pt x="45720" y="0"/>
              </a:moveTo>
              <a:lnTo>
                <a:pt x="45720" y="370371"/>
              </a:lnTo>
              <a:lnTo>
                <a:pt x="130261" y="3703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0EC6D8-66F2-421A-96E2-EAEDC2555718}">
      <dsp:nvSpPr>
        <dsp:cNvPr id="0" name=""/>
        <dsp:cNvSpPr/>
      </dsp:nvSpPr>
      <dsp:spPr>
        <a:xfrm>
          <a:off x="813348" y="2118946"/>
          <a:ext cx="91440" cy="370371"/>
        </a:xfrm>
        <a:custGeom>
          <a:avLst/>
          <a:gdLst/>
          <a:ahLst/>
          <a:cxnLst/>
          <a:rect l="0" t="0" r="0" b="0"/>
          <a:pathLst>
            <a:path>
              <a:moveTo>
                <a:pt x="130261" y="0"/>
              </a:moveTo>
              <a:lnTo>
                <a:pt x="130261" y="370371"/>
              </a:lnTo>
              <a:lnTo>
                <a:pt x="45720" y="3703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651A59-D49C-43BD-AFBB-9196C075EA83}">
      <dsp:nvSpPr>
        <dsp:cNvPr id="0" name=""/>
        <dsp:cNvSpPr/>
      </dsp:nvSpPr>
      <dsp:spPr>
        <a:xfrm>
          <a:off x="897889" y="1547285"/>
          <a:ext cx="91440" cy="169082"/>
        </a:xfrm>
        <a:custGeom>
          <a:avLst/>
          <a:gdLst/>
          <a:ahLst/>
          <a:cxnLst/>
          <a:rect l="0" t="0" r="0" b="0"/>
          <a:pathLst>
            <a:path>
              <a:moveTo>
                <a:pt x="45720" y="0"/>
              </a:moveTo>
              <a:lnTo>
                <a:pt x="45720" y="16908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9379BD-1E46-4D18-A1AD-B49CA6E11C3E}">
      <dsp:nvSpPr>
        <dsp:cNvPr id="0" name=""/>
        <dsp:cNvSpPr/>
      </dsp:nvSpPr>
      <dsp:spPr>
        <a:xfrm>
          <a:off x="897889" y="975625"/>
          <a:ext cx="91440" cy="169082"/>
        </a:xfrm>
        <a:custGeom>
          <a:avLst/>
          <a:gdLst/>
          <a:ahLst/>
          <a:cxnLst/>
          <a:rect l="0" t="0" r="0" b="0"/>
          <a:pathLst>
            <a:path>
              <a:moveTo>
                <a:pt x="45720" y="0"/>
              </a:moveTo>
              <a:lnTo>
                <a:pt x="45720" y="16908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1FE26C-1567-49CC-8012-2C2135E1E770}">
      <dsp:nvSpPr>
        <dsp:cNvPr id="0" name=""/>
        <dsp:cNvSpPr/>
      </dsp:nvSpPr>
      <dsp:spPr>
        <a:xfrm>
          <a:off x="897889" y="403965"/>
          <a:ext cx="91440" cy="169082"/>
        </a:xfrm>
        <a:custGeom>
          <a:avLst/>
          <a:gdLst/>
          <a:ahLst/>
          <a:cxnLst/>
          <a:rect l="0" t="0" r="0" b="0"/>
          <a:pathLst>
            <a:path>
              <a:moveTo>
                <a:pt x="45720" y="0"/>
              </a:moveTo>
              <a:lnTo>
                <a:pt x="45720" y="1690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541032" y="1387"/>
          <a:ext cx="805155"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CFO</a:t>
          </a:r>
        </a:p>
      </dsp:txBody>
      <dsp:txXfrm>
        <a:off x="541032" y="1387"/>
        <a:ext cx="805155" cy="402577"/>
      </dsp:txXfrm>
    </dsp:sp>
    <dsp:sp modelId="{C6559EC2-E58A-4175-BCFF-1CB3836C68BB}">
      <dsp:nvSpPr>
        <dsp:cNvPr id="0" name=""/>
        <dsp:cNvSpPr/>
      </dsp:nvSpPr>
      <dsp:spPr>
        <a:xfrm>
          <a:off x="541032" y="573047"/>
          <a:ext cx="805155"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Director of Finance</a:t>
          </a:r>
        </a:p>
      </dsp:txBody>
      <dsp:txXfrm>
        <a:off x="541032" y="573047"/>
        <a:ext cx="805155" cy="402577"/>
      </dsp:txXfrm>
    </dsp:sp>
    <dsp:sp modelId="{5A329488-EDFE-4110-9CFB-CA346723BF15}">
      <dsp:nvSpPr>
        <dsp:cNvPr id="0" name=""/>
        <dsp:cNvSpPr/>
      </dsp:nvSpPr>
      <dsp:spPr>
        <a:xfrm>
          <a:off x="541032" y="1144708"/>
          <a:ext cx="805155"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Head of Finance Operations</a:t>
          </a:r>
        </a:p>
      </dsp:txBody>
      <dsp:txXfrm>
        <a:off x="541032" y="1144708"/>
        <a:ext cx="805155" cy="402577"/>
      </dsp:txXfrm>
    </dsp:sp>
    <dsp:sp modelId="{DDBCCB95-1D76-4424-8A21-EB8718EEBC53}">
      <dsp:nvSpPr>
        <dsp:cNvPr id="0" name=""/>
        <dsp:cNvSpPr/>
      </dsp:nvSpPr>
      <dsp:spPr>
        <a:xfrm>
          <a:off x="485818" y="1716368"/>
          <a:ext cx="915582"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Income Manager</a:t>
          </a:r>
        </a:p>
      </dsp:txBody>
      <dsp:txXfrm>
        <a:off x="485818" y="1716368"/>
        <a:ext cx="915582" cy="402577"/>
      </dsp:txXfrm>
    </dsp:sp>
    <dsp:sp modelId="{02B5199C-0E05-4FB5-9E27-153CEE5F7432}">
      <dsp:nvSpPr>
        <dsp:cNvPr id="0" name=""/>
        <dsp:cNvSpPr/>
      </dsp:nvSpPr>
      <dsp:spPr>
        <a:xfrm>
          <a:off x="53913" y="2288028"/>
          <a:ext cx="805155"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Income Specialist</a:t>
          </a:r>
        </a:p>
      </dsp:txBody>
      <dsp:txXfrm>
        <a:off x="53913" y="2288028"/>
        <a:ext cx="805155" cy="402577"/>
      </dsp:txXfrm>
    </dsp:sp>
    <dsp:sp modelId="{235E7295-874B-4000-92CD-9389C3068A41}">
      <dsp:nvSpPr>
        <dsp:cNvPr id="0" name=""/>
        <dsp:cNvSpPr/>
      </dsp:nvSpPr>
      <dsp:spPr>
        <a:xfrm>
          <a:off x="1028151" y="2288028"/>
          <a:ext cx="805155" cy="4025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Income Coordinator</a:t>
          </a:r>
        </a:p>
      </dsp:txBody>
      <dsp:txXfrm>
        <a:off x="1028151" y="2288028"/>
        <a:ext cx="805155" cy="4025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2" ma:contentTypeDescription="Create a new document." ma:contentTypeScope="" ma:versionID="ba4053de865ea02122cb3044e36adaea">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21ff976c649075645d8864ac8fb5ea98"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UserInfo>
        <DisplayName>Joanne Bunworth</DisplayName>
        <AccountId>51</AccountId>
        <AccountType/>
      </UserInfo>
      <UserInfo>
        <DisplayName>Jennie Durbin</DisplayName>
        <AccountId>94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2F015-92F4-417B-B907-85459BFEB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3.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4.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4980</Characters>
  <Application>Microsoft Office Word</Application>
  <DocSecurity>4</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Nichola Brady</cp:lastModifiedBy>
  <cp:revision>2</cp:revision>
  <dcterms:created xsi:type="dcterms:W3CDTF">2026-10-05T15:08:00Z</dcterms:created>
  <dcterms:modified xsi:type="dcterms:W3CDTF">2026-10-05T15:08:00Z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ies>
</file>